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DFA27" w14:textId="77777777" w:rsidR="00D34029" w:rsidRPr="00BB534C" w:rsidRDefault="00D34029" w:rsidP="00D34029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BB534C">
        <w:t xml:space="preserve">3GPP TSG-RAN WG1 </w:t>
      </w:r>
      <w:r>
        <w:t xml:space="preserve">Meeting </w:t>
      </w:r>
      <w:r w:rsidRPr="00BB534C">
        <w:t>#</w:t>
      </w:r>
      <w:r>
        <w:t>88</w:t>
      </w:r>
      <w:r w:rsidRPr="00BB534C">
        <w:tab/>
      </w:r>
      <w:r w:rsidRPr="00BB534C">
        <w:rPr>
          <w:sz w:val="32"/>
          <w:szCs w:val="32"/>
        </w:rPr>
        <w:t>Tdoc R1-1</w:t>
      </w:r>
      <w:r>
        <w:rPr>
          <w:sz w:val="32"/>
          <w:szCs w:val="32"/>
        </w:rPr>
        <w:t>701992</w:t>
      </w:r>
    </w:p>
    <w:p w14:paraId="03025601" w14:textId="77777777" w:rsidR="00D34029" w:rsidRDefault="00D34029" w:rsidP="00D340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AE0C2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AE0C2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0BAA21CF" w14:textId="77777777" w:rsidR="00D34029" w:rsidRPr="00CE0424" w:rsidRDefault="00D34029" w:rsidP="00D34029">
      <w:pPr>
        <w:pStyle w:val="3GPPHeader"/>
      </w:pPr>
    </w:p>
    <w:p w14:paraId="18DFB395" w14:textId="77777777" w:rsidR="00D34029" w:rsidRPr="00D34029" w:rsidRDefault="00D34029" w:rsidP="00D34029">
      <w:pPr>
        <w:pStyle w:val="3GPPHeader"/>
        <w:rPr>
          <w:sz w:val="22"/>
          <w:szCs w:val="22"/>
          <w:lang w:val="en-US"/>
        </w:rPr>
      </w:pPr>
      <w:r w:rsidRPr="00D34029">
        <w:rPr>
          <w:sz w:val="22"/>
          <w:szCs w:val="22"/>
          <w:lang w:val="en-US"/>
        </w:rPr>
        <w:t>Agenda Item:</w:t>
      </w:r>
      <w:r w:rsidRPr="00D34029">
        <w:rPr>
          <w:sz w:val="22"/>
          <w:szCs w:val="22"/>
          <w:lang w:val="en-US"/>
        </w:rPr>
        <w:tab/>
        <w:t>7.2.3.4</w:t>
      </w:r>
    </w:p>
    <w:p w14:paraId="58F91A22" w14:textId="77777777" w:rsidR="00D34029" w:rsidRPr="00CE0424" w:rsidRDefault="00D34029" w:rsidP="00D3402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6C7216" w14:textId="77777777" w:rsidR="00D34029" w:rsidRPr="00CE0424" w:rsidRDefault="00D34029" w:rsidP="00D3402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625894">
        <w:rPr>
          <w:sz w:val="22"/>
          <w:szCs w:val="22"/>
        </w:rPr>
        <w:t>Remaining details of VoLTE enhancements for FeMTC</w:t>
      </w:r>
    </w:p>
    <w:p w14:paraId="4661B585" w14:textId="77777777" w:rsidR="00D34029" w:rsidRPr="00CE0424" w:rsidRDefault="00D34029" w:rsidP="00D34029">
      <w:pPr>
        <w:pStyle w:val="3GPPHeader"/>
        <w:rPr>
          <w:sz w:val="22"/>
          <w:szCs w:val="22"/>
        </w:rPr>
      </w:pPr>
      <w:r w:rsidRPr="00BB534C">
        <w:rPr>
          <w:sz w:val="22"/>
          <w:szCs w:val="22"/>
        </w:rPr>
        <w:t>Document for:</w:t>
      </w:r>
      <w:r w:rsidRPr="00BB534C">
        <w:rPr>
          <w:sz w:val="22"/>
          <w:szCs w:val="22"/>
        </w:rPr>
        <w:tab/>
        <w:t>Discussion, Decision</w:t>
      </w:r>
    </w:p>
    <w:p w14:paraId="130780DC" w14:textId="0A028BE7" w:rsidR="00A675B4" w:rsidRPr="0083336C" w:rsidRDefault="00D13E68" w:rsidP="0083336C">
      <w:pPr>
        <w:pStyle w:val="3GPPHeader"/>
        <w:rPr>
          <w:rFonts w:cs="Arial"/>
          <w:b w:val="0"/>
          <w:bCs/>
          <w:sz w:val="22"/>
          <w:lang w:val="en-US"/>
        </w:rPr>
      </w:pPr>
      <w:r w:rsidRPr="00DF438D">
        <w:rPr>
          <w:lang w:val="en-US"/>
        </w:rPr>
        <w:tab/>
      </w:r>
    </w:p>
    <w:p w14:paraId="2C8F2D93" w14:textId="51BCA1CF" w:rsidR="006B38F7" w:rsidRDefault="00683F57" w:rsidP="00CE2BAD">
      <w:pPr>
        <w:pStyle w:val="Heading1"/>
      </w:pPr>
      <w:bookmarkStart w:id="1" w:name="_Ref409106980"/>
      <w:r w:rsidRPr="00763114">
        <w:t>Introduction</w:t>
      </w:r>
      <w:bookmarkEnd w:id="1"/>
    </w:p>
    <w:p w14:paraId="0BD4360D" w14:textId="357F1B18" w:rsidR="006B38F7" w:rsidRDefault="006B38F7" w:rsidP="006B38F7">
      <w:pPr>
        <w:pStyle w:val="BodyText"/>
      </w:pPr>
      <w:r>
        <w:t xml:space="preserve">Within the Rel-14 WI on ‘Further Enhanced MTC </w:t>
      </w:r>
      <w:r w:rsidRPr="009D6A3E">
        <w:t xml:space="preserve">for LTE’ </w:t>
      </w:r>
      <w:r w:rsidRPr="009D6A3E">
        <w:fldChar w:fldCharType="begin"/>
      </w:r>
      <w:r w:rsidRPr="009D6A3E">
        <w:instrText xml:space="preserve"> REF _Ref462667309 \r \h  \* MERGEFORMAT </w:instrText>
      </w:r>
      <w:r w:rsidRPr="009D6A3E">
        <w:fldChar w:fldCharType="separate"/>
      </w:r>
      <w:r w:rsidR="00861B39" w:rsidRPr="00861B39">
        <w:rPr>
          <w:bCs/>
          <w:lang w:val="en-US"/>
        </w:rPr>
        <w:t>[1]</w:t>
      </w:r>
      <w:r w:rsidRPr="009D6A3E">
        <w:fldChar w:fldCharType="end"/>
      </w:r>
      <w:r w:rsidRPr="009D6A3E">
        <w:t>, one</w:t>
      </w:r>
      <w:r>
        <w:t xml:space="preserve"> objective concerns VoLTE enhancements with the objective to</w:t>
      </w:r>
    </w:p>
    <w:p w14:paraId="672A356F" w14:textId="77777777" w:rsidR="006B38F7" w:rsidRDefault="006B38F7" w:rsidP="00CE2BAD">
      <w:pPr>
        <w:pStyle w:val="BodyText"/>
        <w:numPr>
          <w:ilvl w:val="0"/>
          <w:numId w:val="12"/>
        </w:numPr>
        <w:ind w:left="567" w:hanging="207"/>
        <w:textAlignment w:val="auto"/>
      </w:pPr>
      <w:r>
        <w:t>Increase VoLTE coverage for half-duplex FDD/TDD through techniques to reduce DL repetitions, new repetition factors, and adjusted scheduling delays.</w:t>
      </w:r>
    </w:p>
    <w:p w14:paraId="5950E3AD" w14:textId="29AD8695" w:rsidR="006B38F7" w:rsidRDefault="00A331D4" w:rsidP="006B38F7">
      <w:pPr>
        <w:pStyle w:val="BodyText"/>
        <w:textAlignment w:val="auto"/>
      </w:pPr>
      <w:r>
        <w:rPr>
          <w:lang w:val="en-US"/>
        </w:rPr>
        <w:t>In RAN1#86bis</w:t>
      </w:r>
      <w:r w:rsidR="006B38F7" w:rsidRPr="000F7057">
        <w:rPr>
          <w:lang w:val="en-US"/>
        </w:rPr>
        <w:t xml:space="preserve"> meeting, the following are agreed regarding FeMTC VoLTE enhancements </w:t>
      </w:r>
      <w:r w:rsidR="006B38F7">
        <w:fldChar w:fldCharType="begin"/>
      </w:r>
      <w:r w:rsidR="006B38F7">
        <w:instrText xml:space="preserve"> REF _Ref465846150 \r \h </w:instrText>
      </w:r>
      <w:r w:rsidR="006B38F7">
        <w:fldChar w:fldCharType="separate"/>
      </w:r>
      <w:r w:rsidR="00861B39">
        <w:t>[2]</w:t>
      </w:r>
      <w:r w:rsidR="006B38F7">
        <w:fldChar w:fldCharType="end"/>
      </w:r>
      <w:r w:rsidR="006B38F7">
        <w:t>:</w:t>
      </w:r>
    </w:p>
    <w:p w14:paraId="6D543477" w14:textId="77777777" w:rsidR="00C31D0E" w:rsidRPr="00A331D4" w:rsidRDefault="004D79E0" w:rsidP="00A331D4">
      <w:pPr>
        <w:pStyle w:val="BodyText"/>
        <w:numPr>
          <w:ilvl w:val="0"/>
          <w:numId w:val="17"/>
        </w:numPr>
        <w:spacing w:after="0"/>
        <w:ind w:hanging="357"/>
        <w:rPr>
          <w:lang w:val="en-US"/>
        </w:rPr>
      </w:pPr>
      <w:r w:rsidRPr="00A331D4">
        <w:rPr>
          <w:lang w:val="en-US"/>
        </w:rPr>
        <w:t xml:space="preserve">RAN1 design will assume delay budget relaxation for UL voice packets </w:t>
      </w:r>
    </w:p>
    <w:p w14:paraId="526DB6CF" w14:textId="77777777" w:rsidR="00C31D0E" w:rsidRPr="00A331D4" w:rsidRDefault="004D79E0" w:rsidP="00A331D4">
      <w:pPr>
        <w:pStyle w:val="BodyText"/>
        <w:numPr>
          <w:ilvl w:val="0"/>
          <w:numId w:val="17"/>
        </w:numPr>
        <w:spacing w:after="0"/>
        <w:ind w:hanging="357"/>
        <w:rPr>
          <w:lang w:val="en-US"/>
        </w:rPr>
      </w:pPr>
      <w:r w:rsidRPr="00A331D4">
        <w:rPr>
          <w:lang w:val="en-US"/>
        </w:rPr>
        <w:t>Prioritize consideration of the following in VoLTE enhancements in FeMTC for BL/CE UE considering overall system impacts:</w:t>
      </w:r>
    </w:p>
    <w:p w14:paraId="560B0D85" w14:textId="77777777" w:rsidR="00C31D0E" w:rsidRPr="00A331D4" w:rsidRDefault="004D79E0" w:rsidP="00A331D4">
      <w:pPr>
        <w:pStyle w:val="BodyText"/>
        <w:numPr>
          <w:ilvl w:val="1"/>
          <w:numId w:val="17"/>
        </w:numPr>
        <w:spacing w:after="0"/>
        <w:ind w:hanging="357"/>
        <w:rPr>
          <w:lang w:val="en-US"/>
        </w:rPr>
      </w:pPr>
      <w:r w:rsidRPr="00A331D4">
        <w:rPr>
          <w:lang w:val="en-US"/>
        </w:rPr>
        <w:t>New number(s) of repetitions for PUSCH</w:t>
      </w:r>
    </w:p>
    <w:p w14:paraId="01129DDB" w14:textId="77777777" w:rsidR="00C31D0E" w:rsidRPr="00A331D4" w:rsidRDefault="004D79E0" w:rsidP="00A331D4">
      <w:pPr>
        <w:pStyle w:val="BodyText"/>
        <w:numPr>
          <w:ilvl w:val="1"/>
          <w:numId w:val="17"/>
        </w:numPr>
        <w:spacing w:after="0"/>
        <w:ind w:hanging="357"/>
        <w:rPr>
          <w:lang w:val="en-US"/>
        </w:rPr>
      </w:pPr>
      <w:r w:rsidRPr="00A331D4">
        <w:rPr>
          <w:lang w:val="en-US"/>
        </w:rPr>
        <w:t>Adjusted scheduling relationships between physical channels</w:t>
      </w:r>
    </w:p>
    <w:p w14:paraId="423E9BAC" w14:textId="77777777" w:rsidR="00C31D0E" w:rsidRPr="00A331D4" w:rsidRDefault="004D79E0" w:rsidP="00A331D4">
      <w:pPr>
        <w:pStyle w:val="BodyText"/>
        <w:numPr>
          <w:ilvl w:val="1"/>
          <w:numId w:val="17"/>
        </w:numPr>
        <w:spacing w:after="0"/>
        <w:ind w:hanging="357"/>
        <w:rPr>
          <w:lang w:val="sv-SE"/>
        </w:rPr>
      </w:pPr>
      <w:r w:rsidRPr="00A331D4">
        <w:rPr>
          <w:lang w:val="en-US"/>
        </w:rPr>
        <w:t>SRS coverage enhancement</w:t>
      </w:r>
    </w:p>
    <w:p w14:paraId="76E6E967" w14:textId="77777777" w:rsidR="00C31D0E" w:rsidRPr="00A331D4" w:rsidRDefault="004D79E0" w:rsidP="00A331D4">
      <w:pPr>
        <w:pStyle w:val="BodyText"/>
        <w:numPr>
          <w:ilvl w:val="1"/>
          <w:numId w:val="17"/>
        </w:numPr>
        <w:spacing w:after="0"/>
        <w:ind w:hanging="357"/>
        <w:rPr>
          <w:lang w:val="sv-SE"/>
        </w:rPr>
      </w:pPr>
      <w:r w:rsidRPr="00A331D4">
        <w:rPr>
          <w:lang w:val="en-US"/>
        </w:rPr>
        <w:t>Discontinuous PUSCH transmission</w:t>
      </w:r>
    </w:p>
    <w:p w14:paraId="13950A82" w14:textId="77777777" w:rsidR="00C31D0E" w:rsidRPr="00A331D4" w:rsidRDefault="004D79E0" w:rsidP="00A331D4">
      <w:pPr>
        <w:pStyle w:val="BodyText"/>
        <w:numPr>
          <w:ilvl w:val="0"/>
          <w:numId w:val="17"/>
        </w:numPr>
        <w:spacing w:after="0"/>
        <w:ind w:hanging="357"/>
        <w:rPr>
          <w:lang w:val="en-US"/>
        </w:rPr>
      </w:pPr>
      <w:r w:rsidRPr="00A331D4">
        <w:rPr>
          <w:lang w:val="en-US"/>
        </w:rPr>
        <w:t>SPS and non-SPS cases should both be considered</w:t>
      </w:r>
    </w:p>
    <w:p w14:paraId="0C8BCA9E" w14:textId="32D424FF" w:rsidR="006B38F7" w:rsidRDefault="006B38F7" w:rsidP="006B38F7">
      <w:pPr>
        <w:pStyle w:val="BodyText"/>
        <w:textAlignment w:val="auto"/>
        <w:rPr>
          <w:lang w:val="en-US"/>
        </w:rPr>
      </w:pPr>
    </w:p>
    <w:p w14:paraId="0F9C1DA9" w14:textId="7D94791E" w:rsidR="00A331D4" w:rsidRDefault="00A331D4" w:rsidP="006B38F7">
      <w:pPr>
        <w:pStyle w:val="BodyText"/>
        <w:textAlignment w:val="auto"/>
        <w:rPr>
          <w:lang w:val="en-US"/>
        </w:rPr>
      </w:pPr>
      <w:r>
        <w:rPr>
          <w:lang w:val="en-US"/>
        </w:rPr>
        <w:t xml:space="preserve">The following </w:t>
      </w:r>
      <w:r w:rsidR="005604D5">
        <w:rPr>
          <w:lang w:val="en-US"/>
        </w:rPr>
        <w:t>agreements</w:t>
      </w:r>
      <w:r>
        <w:rPr>
          <w:lang w:val="en-US"/>
        </w:rPr>
        <w:t xml:space="preserve"> were made </w:t>
      </w:r>
      <w:r>
        <w:fldChar w:fldCharType="begin"/>
      </w:r>
      <w:r>
        <w:instrText xml:space="preserve"> REF _Ref465846150 \r \h </w:instrText>
      </w:r>
      <w:r>
        <w:fldChar w:fldCharType="separate"/>
      </w:r>
      <w:r w:rsidR="00861B39">
        <w:t>[2]</w:t>
      </w:r>
      <w:r>
        <w:fldChar w:fldCharType="end"/>
      </w:r>
      <w:r>
        <w:t>:</w:t>
      </w:r>
    </w:p>
    <w:p w14:paraId="2016E278" w14:textId="77777777" w:rsidR="00C31D0E" w:rsidRPr="00A331D4" w:rsidRDefault="004D79E0" w:rsidP="00A331D4">
      <w:pPr>
        <w:pStyle w:val="BodyText"/>
        <w:numPr>
          <w:ilvl w:val="0"/>
          <w:numId w:val="18"/>
        </w:numPr>
        <w:rPr>
          <w:rFonts w:cs="Arial"/>
          <w:lang w:val="en-US"/>
        </w:rPr>
      </w:pPr>
      <w:r w:rsidRPr="00A331D4">
        <w:rPr>
          <w:rFonts w:cs="Arial"/>
          <w:b/>
          <w:bCs/>
          <w:lang w:val="en-US"/>
        </w:rPr>
        <w:t>On ‘new number(s) of repetitions for PUSCH’:</w:t>
      </w:r>
    </w:p>
    <w:p w14:paraId="28FAE625" w14:textId="77777777" w:rsidR="00C31D0E" w:rsidRPr="00A331D4" w:rsidRDefault="004D79E0" w:rsidP="009329F2">
      <w:pPr>
        <w:pStyle w:val="BodyText"/>
        <w:numPr>
          <w:ilvl w:val="1"/>
          <w:numId w:val="18"/>
        </w:numPr>
        <w:spacing w:after="0"/>
        <w:ind w:left="1434" w:hanging="357"/>
        <w:rPr>
          <w:rFonts w:cs="Arial"/>
          <w:lang w:val="en-US"/>
        </w:rPr>
      </w:pPr>
      <w:r w:rsidRPr="00A331D4">
        <w:rPr>
          <w:rFonts w:cs="Arial"/>
          <w:lang w:val="en-US"/>
        </w:rPr>
        <w:t>Define a new set of repetition factors for PUSCH which overrides the SIB parameter for the maximum number of PUSCH repetitions</w:t>
      </w:r>
    </w:p>
    <w:p w14:paraId="3C5BD708" w14:textId="77777777" w:rsidR="00C31D0E" w:rsidRPr="00A331D4" w:rsidRDefault="004D79E0" w:rsidP="009329F2">
      <w:pPr>
        <w:pStyle w:val="BodyText"/>
        <w:numPr>
          <w:ilvl w:val="1"/>
          <w:numId w:val="18"/>
        </w:numPr>
        <w:spacing w:after="0"/>
        <w:ind w:left="1434" w:hanging="357"/>
        <w:rPr>
          <w:rFonts w:cs="Arial"/>
          <w:lang w:val="en-US"/>
        </w:rPr>
      </w:pPr>
      <w:r w:rsidRPr="00A331D4">
        <w:rPr>
          <w:rFonts w:cs="Arial"/>
          <w:lang w:val="en-US"/>
        </w:rPr>
        <w:t xml:space="preserve">At least for the non-SPS case, the new set of repetition factors is {1, 2, 4, 8, </w:t>
      </w:r>
      <w:r w:rsidRPr="00A331D4">
        <w:rPr>
          <w:rFonts w:cs="Arial"/>
          <w:u w:val="single"/>
          <w:lang w:val="en-US"/>
        </w:rPr>
        <w:t>12</w:t>
      </w:r>
      <w:r w:rsidRPr="00A331D4">
        <w:rPr>
          <w:rFonts w:cs="Arial"/>
          <w:lang w:val="en-US"/>
        </w:rPr>
        <w:t xml:space="preserve">, 16, </w:t>
      </w:r>
      <w:r w:rsidRPr="00A331D4">
        <w:rPr>
          <w:rFonts w:cs="Arial"/>
          <w:u w:val="single"/>
          <w:lang w:val="en-US"/>
        </w:rPr>
        <w:t>24</w:t>
      </w:r>
      <w:r w:rsidRPr="00A331D4">
        <w:rPr>
          <w:rFonts w:cs="Arial"/>
          <w:lang w:val="en-US"/>
        </w:rPr>
        <w:t>, 32}</w:t>
      </w:r>
    </w:p>
    <w:p w14:paraId="2A553396" w14:textId="77777777" w:rsidR="00C31D0E" w:rsidRPr="00A331D4" w:rsidRDefault="004D79E0" w:rsidP="009329F2">
      <w:pPr>
        <w:pStyle w:val="BodyText"/>
        <w:numPr>
          <w:ilvl w:val="1"/>
          <w:numId w:val="18"/>
        </w:numPr>
        <w:spacing w:after="0"/>
        <w:ind w:left="1434" w:hanging="357"/>
        <w:rPr>
          <w:rFonts w:cs="Arial"/>
          <w:lang w:val="en-US"/>
        </w:rPr>
      </w:pPr>
      <w:r w:rsidRPr="00A331D4">
        <w:rPr>
          <w:rFonts w:cs="Arial"/>
          <w:lang w:val="en-US"/>
        </w:rPr>
        <w:t>The new set of repetition factors is enabled by a new optional 1-bit RRC configuration parameter</w:t>
      </w:r>
    </w:p>
    <w:p w14:paraId="60AD1192" w14:textId="77777777" w:rsidR="005604D5" w:rsidRPr="00535C15" w:rsidRDefault="005604D5" w:rsidP="009329F2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val="en-US" w:eastAsia="ja-JP"/>
        </w:rPr>
        <w:t>Note that this enhancement is not limited to VoLTE</w:t>
      </w:r>
    </w:p>
    <w:p w14:paraId="21A8C7A1" w14:textId="77777777" w:rsidR="00C31D0E" w:rsidRPr="00A331D4" w:rsidRDefault="004D79E0" w:rsidP="00A331D4">
      <w:pPr>
        <w:pStyle w:val="BodyText"/>
        <w:numPr>
          <w:ilvl w:val="0"/>
          <w:numId w:val="18"/>
        </w:numPr>
        <w:spacing w:before="120" w:after="0"/>
        <w:ind w:left="714" w:hanging="357"/>
        <w:rPr>
          <w:rFonts w:cs="Arial"/>
          <w:lang w:val="en-US"/>
        </w:rPr>
      </w:pPr>
      <w:r w:rsidRPr="00A331D4">
        <w:rPr>
          <w:rFonts w:cs="Arial"/>
          <w:b/>
          <w:bCs/>
          <w:lang w:val="en-US"/>
        </w:rPr>
        <w:t>On ‘adjusted scheduling relationships between physical channels’:</w:t>
      </w:r>
    </w:p>
    <w:p w14:paraId="62FF1F90" w14:textId="77777777" w:rsidR="00C31D0E" w:rsidRPr="00A331D4" w:rsidRDefault="004D79E0" w:rsidP="00A331D4">
      <w:pPr>
        <w:pStyle w:val="BodyText"/>
        <w:numPr>
          <w:ilvl w:val="1"/>
          <w:numId w:val="18"/>
        </w:numPr>
        <w:spacing w:after="0"/>
        <w:ind w:hanging="357"/>
        <w:rPr>
          <w:rFonts w:cs="Arial"/>
          <w:lang w:val="en-US"/>
        </w:rPr>
      </w:pPr>
      <w:r w:rsidRPr="00A331D4">
        <w:rPr>
          <w:rFonts w:cs="Arial"/>
          <w:lang w:val="en-US"/>
        </w:rPr>
        <w:t>Introduce a dynamic timing relationship between PDSCH and HARQ-ACK controlled by the DCI</w:t>
      </w:r>
    </w:p>
    <w:p w14:paraId="4951501F" w14:textId="6C0800DD" w:rsidR="00C31D0E" w:rsidRPr="00A331D4" w:rsidRDefault="004D79E0" w:rsidP="00EF4A5B">
      <w:pPr>
        <w:pStyle w:val="BodyText"/>
        <w:numPr>
          <w:ilvl w:val="2"/>
          <w:numId w:val="18"/>
        </w:numPr>
        <w:spacing w:after="0"/>
        <w:rPr>
          <w:rFonts w:cs="Arial"/>
          <w:lang w:val="en-US"/>
        </w:rPr>
      </w:pPr>
      <w:r w:rsidRPr="00A331D4">
        <w:rPr>
          <w:rFonts w:cs="Arial"/>
          <w:lang w:val="en-US"/>
        </w:rPr>
        <w:t xml:space="preserve">The adjusted scheduling relationship </w:t>
      </w:r>
      <w:r w:rsidR="00577943">
        <w:rPr>
          <w:rFonts w:cs="Arial"/>
          <w:lang w:val="en-US"/>
        </w:rPr>
        <w:t>is</w:t>
      </w:r>
      <w:r w:rsidRPr="00A331D4">
        <w:rPr>
          <w:rFonts w:cs="Arial"/>
          <w:lang w:val="en-US"/>
        </w:rPr>
        <w:t xml:space="preserve"> enabled by a new optional 1-bit RRC configuration parameter</w:t>
      </w:r>
    </w:p>
    <w:p w14:paraId="28DE1F95" w14:textId="77777777" w:rsidR="005D0C7A" w:rsidRPr="005D0C7A" w:rsidRDefault="005D0C7A" w:rsidP="005D0C7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5D0C7A">
        <w:rPr>
          <w:rFonts w:eastAsia="MS Mincho"/>
          <w:iCs/>
          <w:lang w:eastAsia="ja-JP"/>
        </w:rPr>
        <w:t>FFS whether to introduce a dynamic timing relationship between UL grant and PUSCH</w:t>
      </w:r>
    </w:p>
    <w:p w14:paraId="6C6E5F35" w14:textId="77777777" w:rsidR="005D0C7A" w:rsidRPr="005D0C7A" w:rsidRDefault="005D0C7A" w:rsidP="00EF4A5B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5D0C7A">
        <w:rPr>
          <w:rFonts w:eastAsia="MS Mincho"/>
          <w:iCs/>
          <w:lang w:eastAsia="ja-JP"/>
        </w:rPr>
        <w:t>If introduced, this will not require the introduction of any additional RRC parameters.</w:t>
      </w:r>
    </w:p>
    <w:p w14:paraId="61476A6A" w14:textId="77777777" w:rsidR="005D0C7A" w:rsidRPr="005D0C7A" w:rsidRDefault="005D0C7A" w:rsidP="005D0C7A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5D0C7A">
        <w:rPr>
          <w:rFonts w:eastAsia="MS Mincho"/>
          <w:iCs/>
          <w:lang w:eastAsia="ja-JP"/>
        </w:rPr>
        <w:t>FFS whether to introduce a dynamic timing relationship between DL assignment and PDSCH</w:t>
      </w:r>
    </w:p>
    <w:p w14:paraId="0BCA4F95" w14:textId="77777777" w:rsidR="005D0C7A" w:rsidRPr="005D0C7A" w:rsidRDefault="005D0C7A" w:rsidP="00EF4A5B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 w:rsidRPr="005D0C7A">
        <w:rPr>
          <w:rFonts w:eastAsia="MS Mincho"/>
          <w:iCs/>
          <w:lang w:eastAsia="ja-JP"/>
        </w:rPr>
        <w:t>If introduced, FFS whether the modified scheduling delay is implicitly detected based on guard-subframe timing</w:t>
      </w:r>
    </w:p>
    <w:p w14:paraId="6D4DCAE4" w14:textId="2A439267" w:rsidR="005604D5" w:rsidRPr="00535C15" w:rsidRDefault="005604D5" w:rsidP="005604D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val="en-US" w:eastAsia="ja-JP"/>
        </w:rPr>
        <w:t>Note that this enhancement is not limited to VoLTE</w:t>
      </w:r>
    </w:p>
    <w:p w14:paraId="4F7B922C" w14:textId="77777777" w:rsidR="00C31D0E" w:rsidRPr="00A331D4" w:rsidRDefault="004D79E0" w:rsidP="00A331D4">
      <w:pPr>
        <w:pStyle w:val="BodyText"/>
        <w:numPr>
          <w:ilvl w:val="0"/>
          <w:numId w:val="18"/>
        </w:numPr>
        <w:spacing w:before="120" w:after="0"/>
        <w:ind w:left="714" w:hanging="357"/>
        <w:rPr>
          <w:rFonts w:cs="Arial"/>
          <w:lang w:val="sv-SE"/>
        </w:rPr>
      </w:pPr>
      <w:r w:rsidRPr="00A331D4">
        <w:rPr>
          <w:rFonts w:cs="Arial"/>
          <w:b/>
          <w:bCs/>
          <w:lang w:val="en-US"/>
        </w:rPr>
        <w:t>On ‘SRS coverage enhancement’:</w:t>
      </w:r>
    </w:p>
    <w:p w14:paraId="52A384D0" w14:textId="77777777" w:rsidR="00C31D0E" w:rsidRPr="00A331D4" w:rsidRDefault="004D79E0" w:rsidP="00A331D4">
      <w:pPr>
        <w:pStyle w:val="BodyText"/>
        <w:numPr>
          <w:ilvl w:val="1"/>
          <w:numId w:val="18"/>
        </w:numPr>
        <w:spacing w:after="0"/>
        <w:ind w:left="1434" w:hanging="357"/>
        <w:rPr>
          <w:rFonts w:cs="Arial"/>
          <w:lang w:val="en-US"/>
        </w:rPr>
      </w:pPr>
      <w:r w:rsidRPr="00A331D4">
        <w:rPr>
          <w:rFonts w:cs="Arial"/>
          <w:lang w:val="en-US"/>
        </w:rPr>
        <w:t>P-SRS can be transmitted on at most 6 UpPTS symbols in the same subframe for the same FeMTC UE</w:t>
      </w:r>
    </w:p>
    <w:p w14:paraId="662B0FCE" w14:textId="77777777" w:rsidR="00C31D0E" w:rsidRPr="00A331D4" w:rsidRDefault="004D79E0" w:rsidP="00A331D4">
      <w:pPr>
        <w:pStyle w:val="BodyText"/>
        <w:numPr>
          <w:ilvl w:val="1"/>
          <w:numId w:val="18"/>
        </w:numPr>
        <w:spacing w:after="0"/>
        <w:ind w:left="1434" w:hanging="357"/>
        <w:rPr>
          <w:rFonts w:cs="Arial"/>
          <w:lang w:val="en-US"/>
        </w:rPr>
      </w:pPr>
      <w:r w:rsidRPr="00A331D4">
        <w:rPr>
          <w:rFonts w:cs="Arial"/>
          <w:lang w:val="en-US"/>
        </w:rPr>
        <w:lastRenderedPageBreak/>
        <w:t>A-SRS can be transmitted on at most 6 UpPTS symbols in the same subframe for the same FeMTC UE</w:t>
      </w:r>
    </w:p>
    <w:p w14:paraId="1D0A2F6D" w14:textId="77777777" w:rsidR="00C31D0E" w:rsidRPr="00A331D4" w:rsidRDefault="004D79E0" w:rsidP="00A331D4">
      <w:pPr>
        <w:pStyle w:val="BodyText"/>
        <w:numPr>
          <w:ilvl w:val="1"/>
          <w:numId w:val="18"/>
        </w:numPr>
        <w:spacing w:after="0"/>
        <w:ind w:left="1434" w:hanging="357"/>
        <w:rPr>
          <w:rFonts w:cs="Arial"/>
          <w:lang w:val="en-US"/>
        </w:rPr>
      </w:pPr>
      <w:r w:rsidRPr="00A331D4">
        <w:rPr>
          <w:rFonts w:cs="Arial"/>
          <w:lang w:val="en-US"/>
        </w:rPr>
        <w:t>Use similar RRC signaling as introduced for the corresponding functionality in the Rel-14 WI for SRS-based carrier switching</w:t>
      </w:r>
    </w:p>
    <w:p w14:paraId="72C2321D" w14:textId="7B66A4D9" w:rsidR="005604D5" w:rsidRPr="00EF4A5B" w:rsidRDefault="005604D5" w:rsidP="005604D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This is an optional UE capability</w:t>
      </w:r>
    </w:p>
    <w:p w14:paraId="715374F5" w14:textId="1E95C563" w:rsidR="005604D5" w:rsidRPr="00535C15" w:rsidRDefault="005604D5" w:rsidP="005604D5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val="en-US" w:eastAsia="ja-JP"/>
        </w:rPr>
        <w:t>Note that this enhancement is not limited to VoLTE</w:t>
      </w:r>
    </w:p>
    <w:p w14:paraId="34055894" w14:textId="77777777" w:rsidR="00A331D4" w:rsidRPr="00EF4A5B" w:rsidRDefault="00A331D4" w:rsidP="006B38F7">
      <w:pPr>
        <w:pStyle w:val="BodyText"/>
        <w:textAlignment w:val="auto"/>
        <w:rPr>
          <w:rFonts w:cs="Arial"/>
        </w:rPr>
      </w:pPr>
    </w:p>
    <w:p w14:paraId="6F1ADDD0" w14:textId="3EA49EE2" w:rsidR="00A331D4" w:rsidRDefault="006B38F7" w:rsidP="006B38F7">
      <w:pPr>
        <w:pStyle w:val="BodyText"/>
        <w:textAlignment w:val="auto"/>
      </w:pPr>
      <w:r>
        <w:t xml:space="preserve">This contribution discusses </w:t>
      </w:r>
      <w:r w:rsidR="00A331D4">
        <w:t>remaining issues with respect to repeti</w:t>
      </w:r>
      <w:r w:rsidR="009F1A93">
        <w:t>ti</w:t>
      </w:r>
      <w:r w:rsidR="00A331D4">
        <w:t xml:space="preserve">ons for PUSCH and </w:t>
      </w:r>
      <w:r w:rsidR="009F1A93">
        <w:t>adjusted</w:t>
      </w:r>
      <w:r w:rsidR="00A331D4">
        <w:t xml:space="preserve"> scheduling </w:t>
      </w:r>
      <w:r>
        <w:t>relationship between the physical channels</w:t>
      </w:r>
      <w:r w:rsidR="00A331D4">
        <w:t>.</w:t>
      </w:r>
    </w:p>
    <w:p w14:paraId="5A956A3D" w14:textId="091C2D7A" w:rsidR="0072236D" w:rsidRDefault="00C2598B" w:rsidP="001726E9">
      <w:pPr>
        <w:pStyle w:val="Heading1"/>
      </w:pPr>
      <w:r>
        <w:t>Discussion</w:t>
      </w:r>
    </w:p>
    <w:p w14:paraId="7CD14840" w14:textId="1CD860C1" w:rsidR="00BE6408" w:rsidRDefault="008A5C9D" w:rsidP="008A5C9D">
      <w:pPr>
        <w:pStyle w:val="Heading2"/>
        <w:rPr>
          <w:lang w:eastAsia="en-US"/>
        </w:rPr>
      </w:pPr>
      <w:r w:rsidRPr="008F473C">
        <w:rPr>
          <w:lang w:eastAsia="en-US"/>
        </w:rPr>
        <w:t>N</w:t>
      </w:r>
      <w:r w:rsidR="00BE6408" w:rsidRPr="008F473C">
        <w:rPr>
          <w:lang w:eastAsia="en-US"/>
        </w:rPr>
        <w:t>ew numb</w:t>
      </w:r>
      <w:r w:rsidR="005D66E1" w:rsidRPr="008F473C">
        <w:rPr>
          <w:lang w:eastAsia="en-US"/>
        </w:rPr>
        <w:t>er</w:t>
      </w:r>
      <w:r w:rsidR="009D6A3E" w:rsidRPr="008F473C">
        <w:rPr>
          <w:lang w:eastAsia="en-US"/>
        </w:rPr>
        <w:t xml:space="preserve"> of repetitions for PUSCH</w:t>
      </w:r>
    </w:p>
    <w:p w14:paraId="3B26A1C5" w14:textId="4929551C" w:rsidR="008F473C" w:rsidRDefault="008F473C" w:rsidP="008F473C">
      <w:pPr>
        <w:rPr>
          <w:lang w:eastAsia="en-US"/>
        </w:rPr>
      </w:pPr>
      <w:r>
        <w:rPr>
          <w:lang w:eastAsia="en-US"/>
        </w:rPr>
        <w:t xml:space="preserve">The VoLTE coverage has been studied in e.g.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_Ref465868992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861B39">
        <w:rPr>
          <w:lang w:eastAsia="en-US"/>
        </w:rPr>
        <w:t>[3]</w:t>
      </w:r>
      <w:r>
        <w:rPr>
          <w:lang w:eastAsia="en-US"/>
        </w:rPr>
        <w:fldChar w:fldCharType="end"/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_Ref474161823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861B39">
        <w:rPr>
          <w:lang w:eastAsia="en-US"/>
        </w:rPr>
        <w:t>[4]</w:t>
      </w:r>
      <w:r>
        <w:rPr>
          <w:lang w:eastAsia="en-US"/>
        </w:rPr>
        <w:fldChar w:fldCharType="end"/>
      </w:r>
      <w:r>
        <w:rPr>
          <w:lang w:eastAsia="en-US"/>
        </w:rPr>
        <w:t>. It has been observed that the use of HARQ retransmissions may significantly improve the coverage compared to relying only on the number of repeti</w:t>
      </w:r>
      <w:r w:rsidR="005602E3">
        <w:rPr>
          <w:lang w:eastAsia="en-US"/>
        </w:rPr>
        <w:t>ti</w:t>
      </w:r>
      <w:r>
        <w:rPr>
          <w:lang w:eastAsia="en-US"/>
        </w:rPr>
        <w:t xml:space="preserve">ons in a single transmission. Based on this conclusion, it </w:t>
      </w:r>
      <w:r w:rsidR="00A6296D">
        <w:rPr>
          <w:lang w:eastAsia="en-US"/>
        </w:rPr>
        <w:t>was</w:t>
      </w:r>
      <w:r>
        <w:rPr>
          <w:lang w:eastAsia="en-US"/>
        </w:rPr>
        <w:t xml:space="preserve"> </w:t>
      </w:r>
      <w:r w:rsidR="005602E3">
        <w:rPr>
          <w:lang w:eastAsia="en-US"/>
        </w:rPr>
        <w:t>proposed</w:t>
      </w:r>
      <w:r>
        <w:rPr>
          <w:lang w:eastAsia="en-US"/>
        </w:rPr>
        <w:t xml:space="preserve"> </w:t>
      </w:r>
      <w:r w:rsidR="00A6296D">
        <w:rPr>
          <w:lang w:eastAsia="en-US"/>
        </w:rPr>
        <w:t xml:space="preserve">and agreed </w:t>
      </w:r>
      <w:r>
        <w:rPr>
          <w:lang w:eastAsia="en-US"/>
        </w:rPr>
        <w:t xml:space="preserve">to introduce a finer granularity in the set of repetition factors </w:t>
      </w:r>
      <w:r w:rsidR="002E2AB0" w:rsidRPr="00A331D4">
        <w:rPr>
          <w:rFonts w:cs="Arial"/>
          <w:lang w:val="en-US"/>
        </w:rPr>
        <w:t xml:space="preserve">{1, 2, 4, 8, </w:t>
      </w:r>
      <w:r w:rsidR="002E2AB0" w:rsidRPr="00A331D4">
        <w:rPr>
          <w:rFonts w:cs="Arial"/>
          <w:u w:val="single"/>
          <w:lang w:val="en-US"/>
        </w:rPr>
        <w:t>12</w:t>
      </w:r>
      <w:r w:rsidR="002E2AB0" w:rsidRPr="00A331D4">
        <w:rPr>
          <w:rFonts w:cs="Arial"/>
          <w:lang w:val="en-US"/>
        </w:rPr>
        <w:t xml:space="preserve">, 16, </w:t>
      </w:r>
      <w:r w:rsidR="002E2AB0" w:rsidRPr="00A331D4">
        <w:rPr>
          <w:rFonts w:cs="Arial"/>
          <w:u w:val="single"/>
          <w:lang w:val="en-US"/>
        </w:rPr>
        <w:t>24</w:t>
      </w:r>
      <w:r w:rsidR="002E2AB0" w:rsidRPr="00A331D4">
        <w:rPr>
          <w:rFonts w:cs="Arial"/>
          <w:lang w:val="en-US"/>
        </w:rPr>
        <w:t>, 32}</w:t>
      </w:r>
      <w:r w:rsidR="002E2AB0">
        <w:rPr>
          <w:rFonts w:cs="Arial"/>
          <w:lang w:val="en-US"/>
        </w:rPr>
        <w:t xml:space="preserve"> </w:t>
      </w:r>
      <w:r>
        <w:rPr>
          <w:lang w:eastAsia="en-US"/>
        </w:rPr>
        <w:t>to further enhance the coverage but also improve the system capacity.</w:t>
      </w:r>
    </w:p>
    <w:p w14:paraId="45012D52" w14:textId="0A286605" w:rsidR="008F473C" w:rsidRDefault="002E2AB0" w:rsidP="008F473C">
      <w:pPr>
        <w:rPr>
          <w:lang w:eastAsia="en-US"/>
        </w:rPr>
      </w:pPr>
      <w:r>
        <w:rPr>
          <w:lang w:eastAsia="en-US"/>
        </w:rPr>
        <w:t>Although the coverage for a single transmission may be increased with repetition factors beyond this</w:t>
      </w:r>
      <w:r w:rsidR="00DA5269">
        <w:rPr>
          <w:lang w:eastAsia="en-US"/>
        </w:rPr>
        <w:t xml:space="preserve"> range</w:t>
      </w:r>
      <w:r>
        <w:rPr>
          <w:lang w:eastAsia="en-US"/>
        </w:rPr>
        <w:t xml:space="preserve">, it is considered that this coverage </w:t>
      </w:r>
      <w:r w:rsidR="00DA703D">
        <w:rPr>
          <w:lang w:eastAsia="en-US"/>
        </w:rPr>
        <w:t>will not</w:t>
      </w:r>
      <w:r>
        <w:rPr>
          <w:lang w:eastAsia="en-US"/>
        </w:rPr>
        <w:t xml:space="preserve"> reach the coverage that may be obtained with HARQ </w:t>
      </w:r>
      <w:r w:rsidR="005602E3">
        <w:rPr>
          <w:lang w:eastAsia="en-US"/>
        </w:rPr>
        <w:t>retransmissions</w:t>
      </w:r>
      <w:r>
        <w:rPr>
          <w:lang w:eastAsia="en-US"/>
        </w:rPr>
        <w:t>, and it is proposed to use the same set of repeti</w:t>
      </w:r>
      <w:r w:rsidR="005602E3">
        <w:rPr>
          <w:lang w:eastAsia="en-US"/>
        </w:rPr>
        <w:t>ti</w:t>
      </w:r>
      <w:r>
        <w:rPr>
          <w:lang w:eastAsia="en-US"/>
        </w:rPr>
        <w:t>on factors also for the SPS case</w:t>
      </w:r>
      <w:r w:rsidR="00EF4A5B">
        <w:rPr>
          <w:lang w:eastAsia="en-US"/>
        </w:rPr>
        <w:t>.</w:t>
      </w:r>
    </w:p>
    <w:p w14:paraId="72D1E36B" w14:textId="4AF5B55B" w:rsidR="002E2AB0" w:rsidRDefault="002E2AB0" w:rsidP="002E2AB0">
      <w:pPr>
        <w:pStyle w:val="Proposal"/>
        <w:tabs>
          <w:tab w:val="clear" w:pos="1304"/>
        </w:tabs>
        <w:ind w:left="1701" w:hanging="1701"/>
      </w:pPr>
      <w:bookmarkStart w:id="2" w:name="_Toc474162616"/>
      <w:bookmarkStart w:id="3" w:name="_Toc474166998"/>
      <w:bookmarkStart w:id="4" w:name="_Toc474168752"/>
      <w:bookmarkStart w:id="5" w:name="_Toc474173171"/>
      <w:bookmarkStart w:id="6" w:name="_Toc474173185"/>
      <w:bookmarkStart w:id="7" w:name="_Toc474173248"/>
      <w:bookmarkStart w:id="8" w:name="_Toc474173278"/>
      <w:bookmarkStart w:id="9" w:name="_Toc474173324"/>
      <w:bookmarkStart w:id="10" w:name="_Toc474173338"/>
      <w:bookmarkStart w:id="11" w:name="_Toc474173355"/>
      <w:bookmarkStart w:id="12" w:name="_Toc474173865"/>
      <w:bookmarkStart w:id="13" w:name="_Toc474174595"/>
      <w:bookmarkStart w:id="14" w:name="_Toc474174709"/>
      <w:bookmarkStart w:id="15" w:name="_Toc474174924"/>
      <w:bookmarkStart w:id="16" w:name="_Toc474186657"/>
      <w:bookmarkStart w:id="17" w:name="_Toc474188092"/>
      <w:bookmarkStart w:id="18" w:name="_Toc474189908"/>
      <w:bookmarkStart w:id="19" w:name="_Toc474198786"/>
      <w:bookmarkStart w:id="20" w:name="_Toc474198820"/>
      <w:bookmarkStart w:id="21" w:name="_Toc474198831"/>
      <w:bookmarkStart w:id="22" w:name="_Toc474204923"/>
      <w:r>
        <w:t xml:space="preserve">The </w:t>
      </w:r>
      <w:r w:rsidRPr="00A331D4">
        <w:rPr>
          <w:rFonts w:cs="Arial"/>
          <w:lang w:val="en-US"/>
        </w:rPr>
        <w:t xml:space="preserve">new set of repetition factors is {1, 2, 4, 8, </w:t>
      </w:r>
      <w:r w:rsidRPr="00A331D4">
        <w:rPr>
          <w:rFonts w:cs="Arial"/>
          <w:u w:val="single"/>
          <w:lang w:val="en-US"/>
        </w:rPr>
        <w:t>12</w:t>
      </w:r>
      <w:r w:rsidRPr="00A331D4">
        <w:rPr>
          <w:rFonts w:cs="Arial"/>
          <w:lang w:val="en-US"/>
        </w:rPr>
        <w:t xml:space="preserve">, 16, </w:t>
      </w:r>
      <w:r w:rsidRPr="00A331D4">
        <w:rPr>
          <w:rFonts w:cs="Arial"/>
          <w:u w:val="single"/>
          <w:lang w:val="en-US"/>
        </w:rPr>
        <w:t>24</w:t>
      </w:r>
      <w:r w:rsidRPr="00A331D4">
        <w:rPr>
          <w:rFonts w:cs="Arial"/>
          <w:lang w:val="en-US"/>
        </w:rPr>
        <w:t>, 32}</w:t>
      </w:r>
      <w:r>
        <w:rPr>
          <w:rFonts w:cs="Arial"/>
          <w:lang w:val="en-US"/>
        </w:rPr>
        <w:t xml:space="preserve"> is applicable to both non-SPS and SPS</w:t>
      </w:r>
      <w:bookmarkEnd w:id="2"/>
      <w:r w:rsidR="00DA5269">
        <w:rPr>
          <w:rFonts w:cs="Arial"/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254453B" w14:textId="47B649CE" w:rsidR="00BE6408" w:rsidRPr="00DA5269" w:rsidRDefault="008A5C9D" w:rsidP="008A5C9D">
      <w:pPr>
        <w:pStyle w:val="Heading2"/>
        <w:rPr>
          <w:lang w:eastAsia="en-US"/>
        </w:rPr>
      </w:pPr>
      <w:r w:rsidRPr="00DA5269">
        <w:rPr>
          <w:lang w:eastAsia="en-US"/>
        </w:rPr>
        <w:t>A</w:t>
      </w:r>
      <w:r w:rsidR="00BE6408" w:rsidRPr="00DA5269">
        <w:rPr>
          <w:lang w:eastAsia="en-US"/>
        </w:rPr>
        <w:t>djusted scheduling relations</w:t>
      </w:r>
      <w:r w:rsidRPr="00DA5269">
        <w:rPr>
          <w:lang w:eastAsia="en-US"/>
        </w:rPr>
        <w:t>hips between physical channels</w:t>
      </w:r>
    </w:p>
    <w:p w14:paraId="373A48EA" w14:textId="4EF487A7" w:rsidR="008A5C9D" w:rsidRPr="00DA5269" w:rsidRDefault="008A5C9D" w:rsidP="008A5C9D">
      <w:pPr>
        <w:pStyle w:val="Heading3"/>
        <w:rPr>
          <w:lang w:eastAsia="en-US"/>
        </w:rPr>
      </w:pPr>
      <w:r w:rsidRPr="00DA5269">
        <w:rPr>
          <w:lang w:eastAsia="en-US"/>
        </w:rPr>
        <w:t>PDSCH to HARQ-ACK timing</w:t>
      </w:r>
    </w:p>
    <w:p w14:paraId="331D358C" w14:textId="470AC3EC" w:rsidR="00DA5269" w:rsidRDefault="005D66E1" w:rsidP="005D66E1">
      <w:r>
        <w:t xml:space="preserve">It was observed in </w:t>
      </w:r>
      <w:r w:rsidR="00D8684D">
        <w:fldChar w:fldCharType="begin"/>
      </w:r>
      <w:r w:rsidR="00D8684D">
        <w:instrText xml:space="preserve"> REF _Ref474162658 \r \h </w:instrText>
      </w:r>
      <w:r w:rsidR="00D8684D">
        <w:fldChar w:fldCharType="separate"/>
      </w:r>
      <w:r w:rsidR="00861B39">
        <w:t>[5]</w:t>
      </w:r>
      <w:r w:rsidR="00D8684D">
        <w:fldChar w:fldCharType="end"/>
      </w:r>
      <w:r w:rsidR="00D8684D">
        <w:t xml:space="preserve"> </w:t>
      </w:r>
      <w:r>
        <w:t xml:space="preserve">that a </w:t>
      </w:r>
      <w:r w:rsidR="00DA5269">
        <w:t>modified</w:t>
      </w:r>
      <w:r>
        <w:t xml:space="preserve"> timing relationship between the PDSCH transmission and the PUCCH HARQ-ACK </w:t>
      </w:r>
      <w:r w:rsidR="00DA5269">
        <w:t>may</w:t>
      </w:r>
      <w:r>
        <w:t xml:space="preserve"> improve the VoLTE coverage due to a better flexibility in sch</w:t>
      </w:r>
      <w:r w:rsidR="00DA5269">
        <w:t>eduling bi-directional traffic.</w:t>
      </w:r>
    </w:p>
    <w:p w14:paraId="25903B5A" w14:textId="5633AC85" w:rsidR="005D66E1" w:rsidRPr="00EA1040" w:rsidRDefault="005D66E1" w:rsidP="005D66E1">
      <w:r w:rsidRPr="00EA1040">
        <w:t>By allowing a</w:t>
      </w:r>
      <w:r w:rsidR="00A41BC7" w:rsidRPr="00EA1040">
        <w:t xml:space="preserve"> U</w:t>
      </w:r>
      <w:r w:rsidRPr="00EA1040">
        <w:t xml:space="preserve">L-DCI grant </w:t>
      </w:r>
      <w:r w:rsidR="009329F2">
        <w:t>to be</w:t>
      </w:r>
      <w:r w:rsidRPr="00EA1040">
        <w:t xml:space="preserve"> transmitted in the time between PDSCH transmission and the HARQ-ACK, the constrained subframes between the PDSCH transmission and the HA</w:t>
      </w:r>
      <w:r w:rsidR="00BF32C6" w:rsidRPr="00EA1040">
        <w:t>RQ-ACK may be utilized for the U</w:t>
      </w:r>
      <w:r w:rsidRPr="00EA1040">
        <w:t xml:space="preserve">L-DCI and the </w:t>
      </w:r>
      <w:r w:rsidR="009F1A93" w:rsidRPr="00EA1040">
        <w:t>constrained</w:t>
      </w:r>
      <w:r w:rsidR="00A41BC7" w:rsidRPr="00EA1040">
        <w:t xml:space="preserve"> subframes between the U</w:t>
      </w:r>
      <w:r w:rsidRPr="00EA1040">
        <w:t xml:space="preserve">L-DCI and the PUSCH may be used for the HARQ-ACK transmission, as </w:t>
      </w:r>
      <w:r w:rsidR="00E15C9C" w:rsidRPr="00EA1040">
        <w:t xml:space="preserve">schematically </w:t>
      </w:r>
      <w:r w:rsidRPr="00EA1040">
        <w:t xml:space="preserve">outlined in </w:t>
      </w:r>
      <w:r w:rsidRPr="00EA1040">
        <w:fldChar w:fldCharType="begin"/>
      </w:r>
      <w:r w:rsidRPr="00EA1040">
        <w:instrText xml:space="preserve"> REF _Ref474007085 \h </w:instrText>
      </w:r>
      <w:r w:rsidR="00D8684D" w:rsidRPr="00EA1040">
        <w:instrText xml:space="preserve"> \* MERGEFORMAT </w:instrText>
      </w:r>
      <w:r w:rsidRPr="00EA1040">
        <w:fldChar w:fldCharType="separate"/>
      </w:r>
      <w:r w:rsidR="00861B39" w:rsidRPr="00861B39">
        <w:rPr>
          <w:bCs/>
        </w:rPr>
        <w:t xml:space="preserve">Figure </w:t>
      </w:r>
      <w:r w:rsidR="00861B39" w:rsidRPr="00861B39">
        <w:rPr>
          <w:bCs/>
          <w:noProof/>
        </w:rPr>
        <w:t>1</w:t>
      </w:r>
      <w:r w:rsidRPr="00EA1040">
        <w:fldChar w:fldCharType="end"/>
      </w:r>
      <w:r w:rsidRPr="00EA1040">
        <w:t xml:space="preserve"> and </w:t>
      </w:r>
      <w:r w:rsidRPr="00EA1040">
        <w:fldChar w:fldCharType="begin"/>
      </w:r>
      <w:r w:rsidRPr="00EA1040">
        <w:instrText xml:space="preserve"> REF _Ref474007087 \h </w:instrText>
      </w:r>
      <w:r w:rsidR="00D8684D" w:rsidRPr="00EA1040">
        <w:instrText xml:space="preserve"> \* MERGEFORMAT </w:instrText>
      </w:r>
      <w:r w:rsidRPr="00EA1040">
        <w:fldChar w:fldCharType="separate"/>
      </w:r>
      <w:r w:rsidR="00861B39" w:rsidRPr="00861B39">
        <w:rPr>
          <w:bCs/>
        </w:rPr>
        <w:t xml:space="preserve">Figure </w:t>
      </w:r>
      <w:r w:rsidR="00861B39" w:rsidRPr="00861B39">
        <w:rPr>
          <w:bCs/>
          <w:noProof/>
        </w:rPr>
        <w:t>2</w:t>
      </w:r>
      <w:r w:rsidRPr="00EA1040">
        <w:fldChar w:fldCharType="end"/>
      </w:r>
      <w:r w:rsidR="00BF32C6" w:rsidRPr="00EA1040">
        <w:t xml:space="preserve"> below.</w:t>
      </w:r>
      <w:r w:rsidR="008B7E48" w:rsidRPr="00EA1040">
        <w:t xml:space="preserve"> For this example, the relaxed timing between the PDSCH and HARQ-ACK (the three </w:t>
      </w:r>
      <w:r w:rsidR="00F04FF7">
        <w:t>subframes</w:t>
      </w:r>
      <w:r w:rsidR="008B7E48" w:rsidRPr="00EA1040">
        <w:t xml:space="preserve"> marked with orange </w:t>
      </w:r>
      <w:r w:rsidR="008B7E48" w:rsidRPr="00E405E3">
        <w:t>in</w:t>
      </w:r>
      <w:r w:rsidR="00E405E3" w:rsidRPr="00E405E3">
        <w:t xml:space="preserve"> </w:t>
      </w:r>
      <w:r w:rsidR="00E405E3" w:rsidRPr="00E405E3">
        <w:fldChar w:fldCharType="begin"/>
      </w:r>
      <w:r w:rsidR="00E405E3" w:rsidRPr="00E405E3">
        <w:instrText xml:space="preserve"> REF _Ref474007087 \h  \* MERGEFORMAT </w:instrText>
      </w:r>
      <w:r w:rsidR="00E405E3" w:rsidRPr="00E405E3">
        <w:fldChar w:fldCharType="separate"/>
      </w:r>
      <w:r w:rsidR="00861B39" w:rsidRPr="00861B39">
        <w:rPr>
          <w:bCs/>
        </w:rPr>
        <w:t xml:space="preserve">Figure </w:t>
      </w:r>
      <w:r w:rsidR="00861B39" w:rsidRPr="00861B39">
        <w:rPr>
          <w:bCs/>
          <w:noProof/>
        </w:rPr>
        <w:t>2</w:t>
      </w:r>
      <w:r w:rsidR="00E405E3" w:rsidRPr="00E405E3">
        <w:fldChar w:fldCharType="end"/>
      </w:r>
      <w:r w:rsidR="008B7E48" w:rsidRPr="00EA1040">
        <w:t xml:space="preserve">) gives a reduction of 6 </w:t>
      </w:r>
      <w:r w:rsidR="00F04FF7">
        <w:t>subframes</w:t>
      </w:r>
      <w:r w:rsidR="008B7E48" w:rsidRPr="00EA1040">
        <w:t xml:space="preserve"> for the transmission of one DL and one UL speech frame</w:t>
      </w:r>
      <w:r w:rsidR="00EA1040">
        <w:t xml:space="preserve"> bundle</w:t>
      </w:r>
      <w:r w:rsidR="0036420A">
        <w:t xml:space="preserve"> (</w:t>
      </w:r>
      <w:r w:rsidR="00EA1040">
        <w:t xml:space="preserve">marked by the </w:t>
      </w:r>
      <w:r w:rsidR="0036420A">
        <w:t xml:space="preserve">black circle in </w:t>
      </w:r>
      <w:r w:rsidR="0036420A" w:rsidRPr="00EA1040">
        <w:fldChar w:fldCharType="begin"/>
      </w:r>
      <w:r w:rsidR="0036420A" w:rsidRPr="00EA1040">
        <w:instrText xml:space="preserve"> REF _Ref474007087 \h </w:instrText>
      </w:r>
      <w:r w:rsidR="0036420A" w:rsidRPr="00731150">
        <w:instrText xml:space="preserve"> \* MERGEFORMAT </w:instrText>
      </w:r>
      <w:r w:rsidR="0036420A" w:rsidRPr="00EA1040">
        <w:fldChar w:fldCharType="separate"/>
      </w:r>
      <w:r w:rsidR="00861B39" w:rsidRPr="00861B39">
        <w:t>Figure 2</w:t>
      </w:r>
      <w:r w:rsidR="0036420A" w:rsidRPr="00EA1040">
        <w:fldChar w:fldCharType="end"/>
      </w:r>
      <w:r w:rsidR="0036420A">
        <w:t>)</w:t>
      </w:r>
      <w:r w:rsidR="008B7E48" w:rsidRPr="00EA1040">
        <w:t xml:space="preserve">. </w:t>
      </w:r>
    </w:p>
    <w:p w14:paraId="2941BBDF" w14:textId="7D8E3603" w:rsidR="005D66E1" w:rsidRPr="005D66E1" w:rsidRDefault="00996886" w:rsidP="005D66E1">
      <w:pPr>
        <w:keepNext/>
        <w:jc w:val="right"/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BB06F4" wp14:editId="6939EA74">
                <wp:simplePos x="0" y="0"/>
                <wp:positionH relativeFrom="column">
                  <wp:posOffset>5963920</wp:posOffset>
                </wp:positionH>
                <wp:positionV relativeFrom="paragraph">
                  <wp:posOffset>705484</wp:posOffset>
                </wp:positionV>
                <wp:extent cx="0" cy="1247775"/>
                <wp:effectExtent l="0" t="0" r="19050" b="2857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247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A68784" id="Straight Connector 3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6pt,55.55pt" to="469.6pt,1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" strokecolor="black [3213]"/>
            </w:pict>
          </mc:Fallback>
        </mc:AlternateContent>
      </w: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19FE54" wp14:editId="1C609059">
                <wp:simplePos x="0" y="0"/>
                <wp:positionH relativeFrom="column">
                  <wp:posOffset>5325745</wp:posOffset>
                </wp:positionH>
                <wp:positionV relativeFrom="paragraph">
                  <wp:posOffset>705484</wp:posOffset>
                </wp:positionV>
                <wp:extent cx="638175" cy="1152525"/>
                <wp:effectExtent l="0" t="0" r="28575" b="2857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8175" cy="1152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942510" id="Straight Connector 33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35pt,55.55pt" to="469.6pt,1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" strokecolor="black [3213]"/>
            </w:pict>
          </mc:Fallback>
        </mc:AlternateContent>
      </w:r>
      <w:r w:rsidR="005D66E1" w:rsidRPr="005D66E1">
        <w:rPr>
          <w:noProof/>
          <w:lang w:val="sv-SE" w:eastAsia="sv-SE"/>
        </w:rPr>
        <w:drawing>
          <wp:inline distT="0" distB="0" distL="0" distR="0" wp14:anchorId="6CE6B9E7" wp14:editId="6A76CEB2">
            <wp:extent cx="6105525" cy="8572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1B20" w14:textId="5CC6CA2A" w:rsidR="005D66E1" w:rsidRPr="005D66E1" w:rsidRDefault="005D66E1" w:rsidP="00611C64">
      <w:pPr>
        <w:spacing w:after="240"/>
        <w:jc w:val="center"/>
        <w:rPr>
          <w:b/>
          <w:bCs/>
        </w:rPr>
      </w:pPr>
      <w:bookmarkStart w:id="23" w:name="_Ref474007085"/>
      <w:r w:rsidRPr="005D66E1">
        <w:rPr>
          <w:b/>
          <w:bCs/>
        </w:rPr>
        <w:t xml:space="preserve">Figure </w:t>
      </w:r>
      <w:r w:rsidRPr="005D66E1">
        <w:rPr>
          <w:b/>
          <w:bCs/>
        </w:rPr>
        <w:fldChar w:fldCharType="begin"/>
      </w:r>
      <w:r w:rsidRPr="005D66E1">
        <w:rPr>
          <w:b/>
          <w:bCs/>
        </w:rPr>
        <w:instrText xml:space="preserve"> SEQ Figure \* ARABIC </w:instrText>
      </w:r>
      <w:r w:rsidRPr="005D66E1">
        <w:rPr>
          <w:b/>
          <w:bCs/>
        </w:rPr>
        <w:fldChar w:fldCharType="separate"/>
      </w:r>
      <w:r w:rsidR="00861B39">
        <w:rPr>
          <w:b/>
          <w:bCs/>
          <w:noProof/>
        </w:rPr>
        <w:t>1</w:t>
      </w:r>
      <w:r w:rsidRPr="005D66E1">
        <w:rPr>
          <w:b/>
          <w:bCs/>
        </w:rPr>
        <w:fldChar w:fldCharType="end"/>
      </w:r>
      <w:bookmarkEnd w:id="23"/>
      <w:r w:rsidRPr="005D66E1">
        <w:rPr>
          <w:b/>
          <w:bCs/>
        </w:rPr>
        <w:t>: Timing relationship for scheduling of one DL and one UL transmission within RTP frame bundling time of 40ms with four (4) repetitions of MPDCCH</w:t>
      </w:r>
    </w:p>
    <w:p w14:paraId="460A6E8B" w14:textId="4494D30C" w:rsidR="005D66E1" w:rsidRPr="005D66E1" w:rsidRDefault="00996886" w:rsidP="005D66E1">
      <w:pPr>
        <w:keepNext/>
        <w:jc w:val="center"/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72B2B1" wp14:editId="1C713B38">
                <wp:simplePos x="0" y="0"/>
                <wp:positionH relativeFrom="column">
                  <wp:posOffset>5278120</wp:posOffset>
                </wp:positionH>
                <wp:positionV relativeFrom="paragraph">
                  <wp:posOffset>421005</wp:posOffset>
                </wp:positionV>
                <wp:extent cx="685800" cy="342900"/>
                <wp:effectExtent l="0" t="0" r="19050" b="1905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42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2AB580" id="Oval 32" o:spid="_x0000_s1026" style="position:absolute;margin-left:415.6pt;margin-top:33.15pt;width:54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" filled="f" strokecolor="black [3213]" strokeweight="2pt"/>
            </w:pict>
          </mc:Fallback>
        </mc:AlternateContent>
      </w: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F7905" wp14:editId="6C567763">
                <wp:simplePos x="0" y="0"/>
                <wp:positionH relativeFrom="column">
                  <wp:posOffset>2582545</wp:posOffset>
                </wp:positionH>
                <wp:positionV relativeFrom="paragraph">
                  <wp:posOffset>575945</wp:posOffset>
                </wp:positionV>
                <wp:extent cx="685800" cy="342900"/>
                <wp:effectExtent l="0" t="0" r="19050" b="1905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429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E510B3A" id="Oval 31" o:spid="_x0000_s1026" style="position:absolute;margin-left:203.35pt;margin-top:45.35pt;width:54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" filled="f" strokecolor="#f79646 [3209]" strokeweight="2pt"/>
            </w:pict>
          </mc:Fallback>
        </mc:AlternateContent>
      </w:r>
      <w:r w:rsidR="005D66E1" w:rsidRPr="005D66E1">
        <w:rPr>
          <w:noProof/>
          <w:lang w:val="sv-SE" w:eastAsia="sv-SE"/>
        </w:rPr>
        <w:drawing>
          <wp:inline distT="0" distB="0" distL="0" distR="0" wp14:anchorId="6AE48590" wp14:editId="5BE4CBAA">
            <wp:extent cx="6105525" cy="8572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FB51F" w14:textId="455CFE2D" w:rsidR="005D66E1" w:rsidRPr="005D66E1" w:rsidRDefault="005D66E1" w:rsidP="00611C64">
      <w:pPr>
        <w:spacing w:after="240"/>
        <w:jc w:val="center"/>
        <w:rPr>
          <w:b/>
          <w:bCs/>
        </w:rPr>
      </w:pPr>
      <w:bookmarkStart w:id="24" w:name="_Ref474007087"/>
      <w:r w:rsidRPr="005D66E1">
        <w:rPr>
          <w:b/>
          <w:bCs/>
        </w:rPr>
        <w:t xml:space="preserve">Figure </w:t>
      </w:r>
      <w:r w:rsidRPr="005D66E1">
        <w:rPr>
          <w:b/>
          <w:bCs/>
        </w:rPr>
        <w:fldChar w:fldCharType="begin"/>
      </w:r>
      <w:r w:rsidRPr="005D66E1">
        <w:rPr>
          <w:b/>
          <w:bCs/>
        </w:rPr>
        <w:instrText xml:space="preserve"> SEQ Figure \* ARABIC </w:instrText>
      </w:r>
      <w:r w:rsidRPr="005D66E1">
        <w:rPr>
          <w:b/>
          <w:bCs/>
        </w:rPr>
        <w:fldChar w:fldCharType="separate"/>
      </w:r>
      <w:r w:rsidR="00861B39">
        <w:rPr>
          <w:b/>
          <w:bCs/>
          <w:noProof/>
        </w:rPr>
        <w:t>2</w:t>
      </w:r>
      <w:r w:rsidRPr="005D66E1">
        <w:rPr>
          <w:b/>
          <w:bCs/>
        </w:rPr>
        <w:fldChar w:fldCharType="end"/>
      </w:r>
      <w:bookmarkEnd w:id="24"/>
      <w:r w:rsidRPr="005D66E1">
        <w:rPr>
          <w:b/>
          <w:bCs/>
        </w:rPr>
        <w:t>: Proposed updated timing relationship for scheduling of one DL and one UL transmission within RTP frame bundling time of 40ms with four (4) repetitions of MPDCCH</w:t>
      </w:r>
      <w:r w:rsidR="008B7E48">
        <w:rPr>
          <w:b/>
          <w:bCs/>
        </w:rPr>
        <w:t xml:space="preserve">. The relaxed timing (the </w:t>
      </w:r>
      <w:r w:rsidR="008B7E48">
        <w:rPr>
          <w:b/>
          <w:bCs/>
        </w:rPr>
        <w:lastRenderedPageBreak/>
        <w:t xml:space="preserve">three </w:t>
      </w:r>
      <w:r w:rsidR="00F04FF7">
        <w:rPr>
          <w:b/>
          <w:bCs/>
        </w:rPr>
        <w:t>subframes</w:t>
      </w:r>
      <w:r w:rsidR="008B7E48">
        <w:rPr>
          <w:b/>
          <w:bCs/>
        </w:rPr>
        <w:t xml:space="preserve"> marked with orange) gives a reduced delay of 6 </w:t>
      </w:r>
      <w:r w:rsidR="00F04FF7">
        <w:rPr>
          <w:b/>
          <w:bCs/>
        </w:rPr>
        <w:t>subframes</w:t>
      </w:r>
      <w:r w:rsidR="0036420A">
        <w:rPr>
          <w:b/>
          <w:bCs/>
        </w:rPr>
        <w:t xml:space="preserve"> for the complete transmission cycle</w:t>
      </w:r>
      <w:r w:rsidR="00E405E3">
        <w:rPr>
          <w:b/>
          <w:bCs/>
        </w:rPr>
        <w:t xml:space="preserve"> (illustrated by the black circle)</w:t>
      </w:r>
      <w:r w:rsidR="0036420A">
        <w:rPr>
          <w:b/>
          <w:bCs/>
        </w:rPr>
        <w:t>.</w:t>
      </w:r>
    </w:p>
    <w:p w14:paraId="3C142BF2" w14:textId="3655A2BB" w:rsidR="005D66E1" w:rsidRPr="00BE6408" w:rsidRDefault="00E15C9C" w:rsidP="005D66E1">
      <w:pPr>
        <w:rPr>
          <w:rFonts w:ascii="Calibri" w:hAnsi="Calibri"/>
          <w:sz w:val="22"/>
          <w:highlight w:val="yellow"/>
          <w:lang w:eastAsia="en-US"/>
        </w:rPr>
      </w:pPr>
      <w:r>
        <w:t xml:space="preserve">The </w:t>
      </w:r>
      <w:r w:rsidR="008602B7">
        <w:t xml:space="preserve">updated </w:t>
      </w:r>
      <w:r>
        <w:t>timing between the PDSCH and HARQ-ACK need</w:t>
      </w:r>
      <w:r w:rsidR="009329F2">
        <w:t>s</w:t>
      </w:r>
      <w:r>
        <w:t xml:space="preserve"> to consider the MPDCCH search space. For VoLTE traffic, it is considered that </w:t>
      </w:r>
      <w:r w:rsidR="009A5B9A">
        <w:t xml:space="preserve">a maximum number of MPDCCH repetitions of 8 is sufficient </w:t>
      </w:r>
      <w:r w:rsidR="009A5B9A">
        <w:fldChar w:fldCharType="begin"/>
      </w:r>
      <w:r w:rsidR="009A5B9A">
        <w:instrText xml:space="preserve"> REF _Ref465868992 \r \h </w:instrText>
      </w:r>
      <w:r w:rsidR="009A5B9A">
        <w:fldChar w:fldCharType="separate"/>
      </w:r>
      <w:r w:rsidR="00861B39">
        <w:t>[3]</w:t>
      </w:r>
      <w:r w:rsidR="009A5B9A">
        <w:fldChar w:fldCharType="end"/>
      </w:r>
      <w:r w:rsidR="009A5B9A">
        <w:t>. The starting positions for the MPDCCH search space</w:t>
      </w:r>
      <w:r w:rsidR="009329F2">
        <w:t xml:space="preserve"> </w:t>
      </w:r>
      <w:r w:rsidR="009329F2">
        <w:fldChar w:fldCharType="begin"/>
      </w:r>
      <w:r w:rsidR="009329F2">
        <w:instrText xml:space="preserve"> REF _Ref474186112 \r \h </w:instrText>
      </w:r>
      <w:r w:rsidR="009329F2">
        <w:fldChar w:fldCharType="separate"/>
      </w:r>
      <w:r w:rsidR="00861B39">
        <w:t>[6]</w:t>
      </w:r>
      <w:r w:rsidR="009329F2">
        <w:fldChar w:fldCharType="end"/>
      </w:r>
      <w:r w:rsidR="009A5B9A">
        <w:t xml:space="preserve"> for</w:t>
      </w:r>
      <w:r w:rsidR="00EF4A5B">
        <w:t xml:space="preserve"> r_max = 8 and </w:t>
      </w:r>
      <w:r w:rsidR="00B50D78">
        <w:t>G = {1,</w:t>
      </w:r>
      <w:r w:rsidR="008602B7">
        <w:t xml:space="preserve"> </w:t>
      </w:r>
      <w:r w:rsidR="00B50D78">
        <w:t>1.5,</w:t>
      </w:r>
      <w:r w:rsidR="008602B7">
        <w:t xml:space="preserve"> </w:t>
      </w:r>
      <w:r w:rsidR="00B50D78">
        <w:t>2}</w:t>
      </w:r>
      <w:r w:rsidR="00EF4A5B">
        <w:t>, where T = G*r_max</w:t>
      </w:r>
      <w:r w:rsidR="009329F2">
        <w:t>,</w:t>
      </w:r>
      <w:r w:rsidR="00EF4A5B">
        <w:t xml:space="preserve"> </w:t>
      </w:r>
      <w:r w:rsidR="009A5B9A">
        <w:t xml:space="preserve">are </w:t>
      </w:r>
      <w:r>
        <w:t xml:space="preserve">outlined </w:t>
      </w:r>
      <w:r w:rsidR="00B50D78">
        <w:t>i</w:t>
      </w:r>
      <w:r>
        <w:t xml:space="preserve">n </w:t>
      </w:r>
      <w:r>
        <w:fldChar w:fldCharType="begin"/>
      </w:r>
      <w:r>
        <w:instrText xml:space="preserve"> REF _Ref474007269 \h </w:instrText>
      </w:r>
      <w:r>
        <w:fldChar w:fldCharType="separate"/>
      </w:r>
      <w:r w:rsidR="00861B39" w:rsidRPr="001E06C5">
        <w:t xml:space="preserve">Figure </w:t>
      </w:r>
      <w:r w:rsidR="00861B39">
        <w:rPr>
          <w:noProof/>
        </w:rPr>
        <w:t>3</w:t>
      </w:r>
      <w:r>
        <w:fldChar w:fldCharType="end"/>
      </w:r>
      <w:r w:rsidR="00EB30F3">
        <w:t>.</w:t>
      </w:r>
    </w:p>
    <w:p w14:paraId="363B7C2D" w14:textId="77777777" w:rsidR="00E15C9C" w:rsidRDefault="00E15C9C" w:rsidP="00E15C9C">
      <w:pPr>
        <w:keepNext/>
        <w:jc w:val="center"/>
      </w:pPr>
      <w:r w:rsidRPr="000704D5">
        <w:rPr>
          <w:noProof/>
          <w:lang w:val="sv-SE" w:eastAsia="sv-SE"/>
        </w:rPr>
        <w:drawing>
          <wp:inline distT="0" distB="0" distL="0" distR="0" wp14:anchorId="59CF5BF7" wp14:editId="030803BA">
            <wp:extent cx="5172075" cy="268296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389" cy="268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78ED6" w14:textId="1241B090" w:rsidR="00E15C9C" w:rsidRDefault="00E15C9C" w:rsidP="00611C64">
      <w:pPr>
        <w:pStyle w:val="Caption"/>
      </w:pPr>
      <w:bookmarkStart w:id="25" w:name="_Ref474007269"/>
      <w:r w:rsidRPr="001E06C5">
        <w:t xml:space="preserve">Figure </w:t>
      </w:r>
      <w:r w:rsidRPr="001E06C5">
        <w:fldChar w:fldCharType="begin"/>
      </w:r>
      <w:r w:rsidRPr="001E06C5">
        <w:instrText xml:space="preserve"> SEQ Figure \* ARABIC </w:instrText>
      </w:r>
      <w:r w:rsidRPr="001E06C5">
        <w:fldChar w:fldCharType="separate"/>
      </w:r>
      <w:r w:rsidR="00861B39">
        <w:rPr>
          <w:noProof/>
        </w:rPr>
        <w:t>3</w:t>
      </w:r>
      <w:r w:rsidRPr="001E06C5">
        <w:fldChar w:fldCharType="end"/>
      </w:r>
      <w:bookmarkEnd w:id="25"/>
      <w:r w:rsidRPr="001E06C5">
        <w:t>: MPDCCH search space</w:t>
      </w:r>
      <w:r w:rsidR="009329F2">
        <w:t xml:space="preserve"> for r_max = 8 and G = {1, 1.5, 2}</w:t>
      </w:r>
      <w:r w:rsidR="00BD500D">
        <w:t>.</w:t>
      </w:r>
    </w:p>
    <w:p w14:paraId="35B9EFAE" w14:textId="091D2E01" w:rsidR="00441F9B" w:rsidRDefault="001E06C5" w:rsidP="00441F9B">
      <w:pPr>
        <w:rPr>
          <w:lang w:eastAsia="en-US"/>
        </w:rPr>
      </w:pPr>
      <w:r w:rsidRPr="00441F9B">
        <w:rPr>
          <w:lang w:eastAsia="en-US"/>
        </w:rPr>
        <w:t>Three exam</w:t>
      </w:r>
      <w:r w:rsidR="00441F9B" w:rsidRPr="00441F9B">
        <w:rPr>
          <w:lang w:eastAsia="en-US"/>
        </w:rPr>
        <w:t xml:space="preserve">ples of the scheduling pattern for </w:t>
      </w:r>
      <w:r w:rsidR="00441F9B">
        <w:rPr>
          <w:lang w:eastAsia="en-US"/>
        </w:rPr>
        <w:t xml:space="preserve">scheduling of one downlink transmission and one uplink transmission within a 20 ms speech frame period with one (1) repetition of MPDCCH is depicted in </w:t>
      </w:r>
      <w:r w:rsidR="00441F9B">
        <w:rPr>
          <w:lang w:eastAsia="en-US"/>
        </w:rPr>
        <w:fldChar w:fldCharType="begin"/>
      </w:r>
      <w:r w:rsidR="00441F9B">
        <w:rPr>
          <w:lang w:eastAsia="en-US"/>
        </w:rPr>
        <w:instrText xml:space="preserve"> REF _Ref474164241 \h  \* MERGEFORMAT </w:instrText>
      </w:r>
      <w:r w:rsidR="00441F9B">
        <w:rPr>
          <w:lang w:eastAsia="en-US"/>
        </w:rPr>
      </w:r>
      <w:r w:rsidR="00441F9B">
        <w:rPr>
          <w:lang w:eastAsia="en-US"/>
        </w:rPr>
        <w:fldChar w:fldCharType="separate"/>
      </w:r>
      <w:r w:rsidR="00861B39">
        <w:rPr>
          <w:lang w:eastAsia="en-US"/>
        </w:rPr>
        <w:t>Figure 4</w:t>
      </w:r>
      <w:r w:rsidR="00441F9B">
        <w:rPr>
          <w:lang w:eastAsia="en-US"/>
        </w:rPr>
        <w:fldChar w:fldCharType="end"/>
      </w:r>
      <w:r w:rsidR="00441F9B">
        <w:rPr>
          <w:lang w:eastAsia="en-US"/>
        </w:rPr>
        <w:t xml:space="preserve">. </w:t>
      </w:r>
    </w:p>
    <w:p w14:paraId="583FA0A7" w14:textId="37A9CA10" w:rsidR="00441F9B" w:rsidRDefault="00441F9B" w:rsidP="00441F9B">
      <w:pPr>
        <w:rPr>
          <w:lang w:eastAsia="en-US"/>
        </w:rPr>
      </w:pPr>
      <w:r>
        <w:rPr>
          <w:lang w:eastAsia="en-US"/>
        </w:rPr>
        <w:t>For the DL-DCI being scheduled early in the search space, Example A, a UL DCI may be scheduled during the constrained subframes between the PDSCH transmission and the HARQ-ACK and the scheduling of the DL and UL speech data consumes in total 11 subframes.</w:t>
      </w:r>
    </w:p>
    <w:p w14:paraId="414684A0" w14:textId="6C632B7D" w:rsidR="00441F9B" w:rsidRDefault="00441F9B" w:rsidP="00441F9B">
      <w:pPr>
        <w:rPr>
          <w:lang w:eastAsia="en-US"/>
        </w:rPr>
      </w:pPr>
      <w:r>
        <w:rPr>
          <w:lang w:eastAsia="en-US"/>
        </w:rPr>
        <w:t xml:space="preserve">If the DL-DCI is scheduled late in the search space, Example B, the UL-DCI may not be transmitted during the </w:t>
      </w:r>
      <w:r w:rsidR="005602E3">
        <w:rPr>
          <w:lang w:eastAsia="en-US"/>
        </w:rPr>
        <w:t>constrained</w:t>
      </w:r>
      <w:r>
        <w:rPr>
          <w:lang w:eastAsia="en-US"/>
        </w:rPr>
        <w:t xml:space="preserve"> </w:t>
      </w:r>
      <w:r w:rsidR="00F04FF7">
        <w:rPr>
          <w:lang w:eastAsia="en-US"/>
        </w:rPr>
        <w:t>subframes</w:t>
      </w:r>
      <w:r>
        <w:rPr>
          <w:lang w:eastAsia="en-US"/>
        </w:rPr>
        <w:t xml:space="preserve">, and the scheduling of the DL and UL speech data consumes in total 16 subframes </w:t>
      </w:r>
    </w:p>
    <w:p w14:paraId="646DDA3E" w14:textId="68A4B8E3" w:rsidR="005D66E1" w:rsidRPr="00EB30F3" w:rsidRDefault="00441F9B" w:rsidP="00480EA5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eastAsia="en-US"/>
        </w:rPr>
      </w:pPr>
      <w:r w:rsidRPr="00EB30F3">
        <w:rPr>
          <w:rFonts w:cs="Arial"/>
          <w:lang w:eastAsia="en-US"/>
        </w:rPr>
        <w:t xml:space="preserve">If the timing between the PDSCH and the HARQ-ACK is modified to allow for an MPDCCH scheduling in between the </w:t>
      </w:r>
      <w:r w:rsidR="003E5627" w:rsidRPr="00EB30F3">
        <w:rPr>
          <w:rFonts w:cs="Arial"/>
          <w:lang w:eastAsia="en-US"/>
        </w:rPr>
        <w:t>PDSCH transmission and the HARQ-ACK, as outlined in Example C</w:t>
      </w:r>
      <w:r w:rsidR="002D28D2">
        <w:rPr>
          <w:rFonts w:cs="Arial"/>
          <w:lang w:eastAsia="en-US"/>
        </w:rPr>
        <w:t xml:space="preserve"> where the or</w:t>
      </w:r>
      <w:r w:rsidR="00BB120C">
        <w:rPr>
          <w:rFonts w:cs="Arial"/>
          <w:lang w:eastAsia="en-US"/>
        </w:rPr>
        <w:t>ange sub-frame marks the update to the</w:t>
      </w:r>
      <w:r w:rsidR="002D28D2">
        <w:rPr>
          <w:rFonts w:cs="Arial"/>
          <w:lang w:eastAsia="en-US"/>
        </w:rPr>
        <w:t xml:space="preserve"> timing</w:t>
      </w:r>
      <w:r w:rsidR="003E5627" w:rsidRPr="00EB30F3">
        <w:rPr>
          <w:rFonts w:cs="Arial"/>
          <w:lang w:eastAsia="en-US"/>
        </w:rPr>
        <w:t xml:space="preserve">, </w:t>
      </w:r>
      <w:r w:rsidR="003E5627" w:rsidRPr="00854633">
        <w:rPr>
          <w:rFonts w:cs="Arial"/>
          <w:lang w:eastAsia="en-US"/>
        </w:rPr>
        <w:t>the scheduling of the DL and UL speech data consumes in total 13 subframes.</w:t>
      </w:r>
    </w:p>
    <w:p w14:paraId="442A7E63" w14:textId="6D243D85" w:rsidR="001E06C5" w:rsidRDefault="001E06C5" w:rsidP="001E06C5">
      <w:pPr>
        <w:keepNext/>
        <w:overflowPunct/>
        <w:autoSpaceDE/>
        <w:autoSpaceDN/>
        <w:adjustRightInd/>
        <w:spacing w:after="0"/>
        <w:jc w:val="center"/>
        <w:textAlignment w:val="auto"/>
      </w:pPr>
    </w:p>
    <w:p w14:paraId="308539DE" w14:textId="193CBEB6" w:rsidR="00316C58" w:rsidRDefault="00316C58" w:rsidP="001E06C5">
      <w:pPr>
        <w:keepNext/>
        <w:overflowPunct/>
        <w:autoSpaceDE/>
        <w:autoSpaceDN/>
        <w:adjustRightInd/>
        <w:spacing w:after="0"/>
        <w:jc w:val="center"/>
        <w:textAlignment w:val="auto"/>
      </w:pPr>
      <w:r w:rsidRPr="00316C58">
        <w:rPr>
          <w:noProof/>
          <w:lang w:val="sv-SE" w:eastAsia="sv-SE"/>
        </w:rPr>
        <w:drawing>
          <wp:inline distT="0" distB="0" distL="0" distR="0" wp14:anchorId="15189E23" wp14:editId="604A2596">
            <wp:extent cx="3233659" cy="4457700"/>
            <wp:effectExtent l="0" t="0" r="508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46" cy="447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B4A08" w14:textId="68F50A03" w:rsidR="00B45CA0" w:rsidRDefault="001E06C5" w:rsidP="00611C64">
      <w:pPr>
        <w:pStyle w:val="Caption"/>
        <w:rPr>
          <w:rFonts w:ascii="Calibri" w:hAnsi="Calibri"/>
          <w:sz w:val="22"/>
          <w:highlight w:val="yellow"/>
          <w:lang w:eastAsia="en-US"/>
        </w:rPr>
      </w:pPr>
      <w:bookmarkStart w:id="26" w:name="_Ref474164241"/>
      <w:bookmarkStart w:id="27" w:name="_Ref4741642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1B39">
        <w:rPr>
          <w:noProof/>
        </w:rPr>
        <w:t>4</w:t>
      </w:r>
      <w:r>
        <w:fldChar w:fldCharType="end"/>
      </w:r>
      <w:bookmarkEnd w:id="26"/>
      <w:r>
        <w:t xml:space="preserve">: Examples of scheduling pattern for </w:t>
      </w:r>
      <w:r w:rsidR="00F65832">
        <w:t>one (</w:t>
      </w:r>
      <w:r>
        <w:t>1</w:t>
      </w:r>
      <w:r w:rsidR="00F65832">
        <w:t>)</w:t>
      </w:r>
      <w:r>
        <w:t xml:space="preserve"> MPDCCH repetition and</w:t>
      </w:r>
      <w:bookmarkEnd w:id="27"/>
      <w:r w:rsidR="0093450A">
        <w:t xml:space="preserve"> one DL and one UL transmission within one speech packet arrival time (20ms).</w:t>
      </w:r>
    </w:p>
    <w:p w14:paraId="679BCE09" w14:textId="08C67E09" w:rsidR="001442DC" w:rsidRDefault="003111B6" w:rsidP="001442DC">
      <w:pPr>
        <w:rPr>
          <w:lang w:eastAsia="en-US"/>
        </w:rPr>
      </w:pPr>
      <w:r w:rsidRPr="001442DC">
        <w:rPr>
          <w:lang w:eastAsia="en-US"/>
        </w:rPr>
        <w:t>A further</w:t>
      </w:r>
      <w:r w:rsidR="00587AFD" w:rsidRPr="001442DC">
        <w:rPr>
          <w:lang w:eastAsia="en-US"/>
        </w:rPr>
        <w:t xml:space="preserve"> </w:t>
      </w:r>
      <w:r w:rsidR="00926F5B" w:rsidRPr="001442DC">
        <w:rPr>
          <w:lang w:eastAsia="en-US"/>
        </w:rPr>
        <w:t>example with four (</w:t>
      </w:r>
      <w:r w:rsidR="00926F5B">
        <w:rPr>
          <w:lang w:eastAsia="en-US"/>
        </w:rPr>
        <w:t>4) repetitions on MPDCCH and bundling of 2</w:t>
      </w:r>
      <w:r w:rsidR="00CD6042">
        <w:rPr>
          <w:lang w:eastAsia="en-US"/>
        </w:rPr>
        <w:t xml:space="preserve"> speech frames into on</w:t>
      </w:r>
      <w:r w:rsidR="00BB120C">
        <w:rPr>
          <w:lang w:eastAsia="en-US"/>
        </w:rPr>
        <w:t>e</w:t>
      </w:r>
      <w:r w:rsidR="00CD6042">
        <w:rPr>
          <w:lang w:eastAsia="en-US"/>
        </w:rPr>
        <w:t xml:space="preserve"> MAC transmission is depicted in</w:t>
      </w:r>
      <w:r w:rsidR="00926F5B">
        <w:rPr>
          <w:lang w:eastAsia="en-US"/>
        </w:rPr>
        <w:t xml:space="preserve"> </w:t>
      </w:r>
      <w:r w:rsidR="00926F5B" w:rsidRPr="001442DC">
        <w:rPr>
          <w:lang w:eastAsia="en-US"/>
        </w:rPr>
        <w:fldChar w:fldCharType="begin"/>
      </w:r>
      <w:r w:rsidR="00926F5B" w:rsidRPr="001442DC">
        <w:rPr>
          <w:lang w:eastAsia="en-US"/>
        </w:rPr>
        <w:instrText xml:space="preserve"> REF _Ref474165650 \h </w:instrText>
      </w:r>
      <w:r w:rsidR="001442DC">
        <w:rPr>
          <w:lang w:eastAsia="en-US"/>
        </w:rPr>
        <w:instrText xml:space="preserve"> \* MERGEFORMAT </w:instrText>
      </w:r>
      <w:r w:rsidR="00926F5B" w:rsidRPr="001442DC">
        <w:rPr>
          <w:lang w:eastAsia="en-US"/>
        </w:rPr>
      </w:r>
      <w:r w:rsidR="00926F5B" w:rsidRPr="001442DC">
        <w:rPr>
          <w:lang w:eastAsia="en-US"/>
        </w:rPr>
        <w:fldChar w:fldCharType="separate"/>
      </w:r>
      <w:r w:rsidR="00861B39">
        <w:rPr>
          <w:lang w:eastAsia="en-US"/>
        </w:rPr>
        <w:t>Figure 5</w:t>
      </w:r>
      <w:r w:rsidR="00926F5B" w:rsidRPr="001442DC">
        <w:rPr>
          <w:lang w:eastAsia="en-US"/>
        </w:rPr>
        <w:fldChar w:fldCharType="end"/>
      </w:r>
      <w:r w:rsidR="00926F5B">
        <w:rPr>
          <w:lang w:eastAsia="en-US"/>
        </w:rPr>
        <w:t xml:space="preserve">. </w:t>
      </w:r>
      <w:r w:rsidR="00CD6042">
        <w:rPr>
          <w:lang w:eastAsia="en-US"/>
        </w:rPr>
        <w:t xml:space="preserve">In Example A, with the current timing relationship between PDSCH and HARQ-ACK, </w:t>
      </w:r>
      <w:r w:rsidR="00926F5B">
        <w:rPr>
          <w:lang w:eastAsia="en-US"/>
        </w:rPr>
        <w:t>only 1 subframe is available within the transmission interval of 40ms for 2 RTP packets.</w:t>
      </w:r>
      <w:r w:rsidR="00CD6042">
        <w:rPr>
          <w:lang w:eastAsia="en-US"/>
        </w:rPr>
        <w:t xml:space="preserve"> </w:t>
      </w:r>
    </w:p>
    <w:p w14:paraId="1C19A4B0" w14:textId="54E9D6C2" w:rsidR="001442DC" w:rsidRDefault="001442DC" w:rsidP="001442DC">
      <w:pPr>
        <w:rPr>
          <w:lang w:eastAsia="en-US"/>
        </w:rPr>
      </w:pPr>
      <w:r w:rsidRPr="001442DC">
        <w:rPr>
          <w:lang w:eastAsia="en-US"/>
        </w:rPr>
        <w:t>If the timing between the PDSCH and the HARQ-ACK is modified to allow for an MPDCCH scheduling in between the PDSCH transmission and the HARQ-ACK, as outlined in Example B</w:t>
      </w:r>
      <w:r w:rsidR="00BB120C">
        <w:rPr>
          <w:lang w:eastAsia="en-US"/>
        </w:rPr>
        <w:t xml:space="preserve"> where the 5 </w:t>
      </w:r>
      <w:r w:rsidR="00F04FF7">
        <w:rPr>
          <w:lang w:eastAsia="en-US"/>
        </w:rPr>
        <w:t>subframes</w:t>
      </w:r>
      <w:r w:rsidR="00BB120C">
        <w:rPr>
          <w:lang w:eastAsia="en-US"/>
        </w:rPr>
        <w:t xml:space="preserve"> marked with orange marks the update to the timing</w:t>
      </w:r>
      <w:r w:rsidRPr="001442DC">
        <w:rPr>
          <w:lang w:eastAsia="en-US"/>
        </w:rPr>
        <w:t xml:space="preserve">, </w:t>
      </w:r>
      <w:r>
        <w:rPr>
          <w:lang w:eastAsia="en-US"/>
        </w:rPr>
        <w:t xml:space="preserve">the scheduling of the DL and UL speech data results in 5 remaining subframes being </w:t>
      </w:r>
      <w:r w:rsidR="005602E3">
        <w:rPr>
          <w:lang w:eastAsia="en-US"/>
        </w:rPr>
        <w:t>available</w:t>
      </w:r>
      <w:r>
        <w:rPr>
          <w:lang w:eastAsia="en-US"/>
        </w:rPr>
        <w:t xml:space="preserve"> within the 40ms interval.</w:t>
      </w:r>
    </w:p>
    <w:p w14:paraId="16F3FA98" w14:textId="36337381" w:rsidR="001E06C5" w:rsidRPr="001442DC" w:rsidRDefault="001442DC" w:rsidP="001442DC">
      <w:pPr>
        <w:rPr>
          <w:lang w:eastAsia="en-US"/>
        </w:rPr>
      </w:pPr>
      <w:r>
        <w:rPr>
          <w:lang w:eastAsia="en-US"/>
        </w:rPr>
        <w:t xml:space="preserve">A similar example is given in </w:t>
      </w:r>
      <w:r w:rsidR="00BB120C">
        <w:rPr>
          <w:lang w:eastAsia="en-US"/>
        </w:rPr>
        <w:fldChar w:fldCharType="begin"/>
      </w:r>
      <w:r w:rsidR="00BB120C">
        <w:rPr>
          <w:lang w:eastAsia="en-US"/>
        </w:rPr>
        <w:instrText xml:space="preserve"> REF _Ref474187307 \h </w:instrText>
      </w:r>
      <w:r w:rsidR="00BB120C">
        <w:rPr>
          <w:lang w:eastAsia="en-US"/>
        </w:rPr>
      </w:r>
      <w:r w:rsidR="00BB120C">
        <w:rPr>
          <w:lang w:eastAsia="en-US"/>
        </w:rPr>
        <w:fldChar w:fldCharType="separate"/>
      </w:r>
      <w:r w:rsidR="00861B39">
        <w:t xml:space="preserve">Figure </w:t>
      </w:r>
      <w:r w:rsidR="00861B39">
        <w:rPr>
          <w:noProof/>
        </w:rPr>
        <w:t>6</w:t>
      </w:r>
      <w:r w:rsidR="00BB120C">
        <w:rPr>
          <w:lang w:eastAsia="en-US"/>
        </w:rPr>
        <w:fldChar w:fldCharType="end"/>
      </w:r>
      <w:r w:rsidR="00BB120C">
        <w:rPr>
          <w:lang w:eastAsia="en-US"/>
        </w:rPr>
        <w:t xml:space="preserve"> </w:t>
      </w:r>
      <w:r>
        <w:rPr>
          <w:lang w:eastAsia="en-US"/>
        </w:rPr>
        <w:t xml:space="preserve">for the case of starting subframe being equal to the maximum number of repetitions. </w:t>
      </w:r>
      <w:r w:rsidR="00CD6042">
        <w:rPr>
          <w:lang w:eastAsia="en-US"/>
        </w:rPr>
        <w:t xml:space="preserve"> </w:t>
      </w:r>
      <w:r w:rsidR="00BB120C">
        <w:rPr>
          <w:lang w:eastAsia="en-US"/>
        </w:rPr>
        <w:t xml:space="preserve">Also for this example the addition of 5 extra </w:t>
      </w:r>
      <w:r w:rsidR="00F04FF7">
        <w:rPr>
          <w:lang w:eastAsia="en-US"/>
        </w:rPr>
        <w:t>subframes</w:t>
      </w:r>
      <w:r w:rsidR="00BB120C">
        <w:rPr>
          <w:lang w:eastAsia="en-US"/>
        </w:rPr>
        <w:t xml:space="preserve"> in the delay between the PDSCH and the HARQ-ACK allows the UL-DCI to be scheduled within this time, and reduces the </w:t>
      </w:r>
      <w:r w:rsidR="009329F2">
        <w:rPr>
          <w:lang w:eastAsia="en-US"/>
        </w:rPr>
        <w:t>overall transmission time for</w:t>
      </w:r>
      <w:r w:rsidR="00BB120C">
        <w:rPr>
          <w:lang w:eastAsia="en-US"/>
        </w:rPr>
        <w:t xml:space="preserve"> one UL and one DL transmission with 4 </w:t>
      </w:r>
      <w:r w:rsidR="00F04FF7">
        <w:rPr>
          <w:lang w:eastAsia="en-US"/>
        </w:rPr>
        <w:t>subframes</w:t>
      </w:r>
      <w:r w:rsidR="00BB120C">
        <w:rPr>
          <w:lang w:eastAsia="en-US"/>
        </w:rPr>
        <w:t>.</w:t>
      </w:r>
    </w:p>
    <w:p w14:paraId="63EA9248" w14:textId="31FC265E" w:rsidR="00207844" w:rsidRPr="001442DC" w:rsidRDefault="00207844" w:rsidP="001442DC">
      <w:pPr>
        <w:rPr>
          <w:lang w:eastAsia="en-US"/>
        </w:rPr>
      </w:pPr>
    </w:p>
    <w:p w14:paraId="0D512DF2" w14:textId="447D5AD6" w:rsidR="00207844" w:rsidRDefault="00B74646" w:rsidP="00207844">
      <w:pPr>
        <w:keepNext/>
        <w:overflowPunct/>
        <w:autoSpaceDE/>
        <w:autoSpaceDN/>
        <w:adjustRightInd/>
        <w:spacing w:after="0"/>
        <w:jc w:val="center"/>
        <w:textAlignment w:val="auto"/>
      </w:pPr>
      <w:r w:rsidRPr="00B74646">
        <w:lastRenderedPageBreak/>
        <w:t xml:space="preserve"> </w:t>
      </w:r>
      <w:r w:rsidRPr="00B74646">
        <w:rPr>
          <w:noProof/>
          <w:lang w:val="sv-SE" w:eastAsia="sv-SE"/>
        </w:rPr>
        <w:drawing>
          <wp:inline distT="0" distB="0" distL="0" distR="0" wp14:anchorId="69AB9AED" wp14:editId="220EE560">
            <wp:extent cx="4402800" cy="2880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8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9C39B" w14:textId="3D757772" w:rsidR="0093450A" w:rsidRDefault="00207844" w:rsidP="00611C64">
      <w:pPr>
        <w:pStyle w:val="Caption"/>
        <w:rPr>
          <w:rFonts w:ascii="Calibri" w:hAnsi="Calibri"/>
          <w:sz w:val="22"/>
          <w:highlight w:val="yellow"/>
          <w:lang w:eastAsia="en-US"/>
        </w:rPr>
      </w:pPr>
      <w:bookmarkStart w:id="28" w:name="_Ref4741656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1B39">
        <w:rPr>
          <w:noProof/>
        </w:rPr>
        <w:t>5</w:t>
      </w:r>
      <w:r>
        <w:fldChar w:fldCharType="end"/>
      </w:r>
      <w:bookmarkEnd w:id="28"/>
      <w:r>
        <w:t>:</w:t>
      </w:r>
      <w:r w:rsidR="0093450A">
        <w:t xml:space="preserve"> Examples of scheduling pattern for four (4) MPDCCH repetition and one DL and one UL transmission within one speech packet arrival time (</w:t>
      </w:r>
      <w:r w:rsidR="005E6F05">
        <w:t>MAC</w:t>
      </w:r>
      <w:r w:rsidR="0093450A">
        <w:t xml:space="preserve"> bundling to 40ms).</w:t>
      </w:r>
    </w:p>
    <w:p w14:paraId="6BAAB0C4" w14:textId="14157A2C" w:rsidR="001442DC" w:rsidRDefault="001442DC" w:rsidP="001442DC">
      <w:pPr>
        <w:pStyle w:val="Caption"/>
        <w:keepNext/>
      </w:pPr>
    </w:p>
    <w:p w14:paraId="1692E93B" w14:textId="46697757" w:rsidR="00B74646" w:rsidRPr="00B74646" w:rsidRDefault="00B74646" w:rsidP="00E405E3">
      <w:pPr>
        <w:jc w:val="center"/>
      </w:pPr>
      <w:r w:rsidRPr="00B74646">
        <w:rPr>
          <w:noProof/>
          <w:lang w:val="sv-SE" w:eastAsia="sv-SE"/>
        </w:rPr>
        <w:drawing>
          <wp:inline distT="0" distB="0" distL="0" distR="0" wp14:anchorId="765BF7E5" wp14:editId="3A1B2435">
            <wp:extent cx="4302000" cy="2880000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57D68" w14:textId="077887C0" w:rsidR="001E06C5" w:rsidRPr="001442DC" w:rsidRDefault="001442DC" w:rsidP="00611C64">
      <w:pPr>
        <w:pStyle w:val="Caption"/>
        <w:rPr>
          <w:rFonts w:ascii="Calibri" w:hAnsi="Calibri"/>
          <w:sz w:val="22"/>
          <w:lang w:eastAsia="en-US"/>
        </w:rPr>
      </w:pPr>
      <w:bookmarkStart w:id="29" w:name="_Ref4741873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1B39">
        <w:rPr>
          <w:noProof/>
        </w:rPr>
        <w:t>6</w:t>
      </w:r>
      <w:r>
        <w:fldChar w:fldCharType="end"/>
      </w:r>
      <w:bookmarkEnd w:id="29"/>
      <w:r>
        <w:t>:</w:t>
      </w:r>
      <w:r w:rsidRPr="001442DC">
        <w:t xml:space="preserve"> </w:t>
      </w:r>
      <w:r>
        <w:t>Examples of scheduling pattern for four (4) MPDCCH repetition and one DL and one UL transmission within one speech packet arrival time (MAC bundling to 40ms).</w:t>
      </w:r>
    </w:p>
    <w:p w14:paraId="7B5BAADE" w14:textId="457CA4A3" w:rsidR="00E1769B" w:rsidRPr="00C97454" w:rsidRDefault="00E1769B" w:rsidP="00E1769B"/>
    <w:p w14:paraId="58F4D241" w14:textId="6FB986C2" w:rsidR="00406552" w:rsidRPr="004D231C" w:rsidRDefault="003C262F" w:rsidP="004D231C">
      <w:pPr>
        <w:pStyle w:val="Observation"/>
        <w:ind w:left="1701" w:hanging="1701"/>
      </w:pPr>
      <w:bookmarkStart w:id="30" w:name="_Toc474173321"/>
      <w:bookmarkStart w:id="31" w:name="_Toc474173335"/>
      <w:bookmarkStart w:id="32" w:name="_Toc474173352"/>
      <w:bookmarkStart w:id="33" w:name="_Toc474173862"/>
      <w:bookmarkStart w:id="34" w:name="_Toc474174593"/>
      <w:bookmarkStart w:id="35" w:name="_Toc474174707"/>
      <w:bookmarkStart w:id="36" w:name="_Toc474174922"/>
      <w:bookmarkStart w:id="37" w:name="_Toc474186655"/>
      <w:bookmarkStart w:id="38" w:name="_Toc474188090"/>
      <w:bookmarkStart w:id="39" w:name="_Toc474189906"/>
      <w:bookmarkStart w:id="40" w:name="_Toc474198784"/>
      <w:bookmarkStart w:id="41" w:name="_Toc474198825"/>
      <w:bookmarkStart w:id="42" w:name="_Toc474198829"/>
      <w:bookmarkStart w:id="43" w:name="_Toc474204921"/>
      <w:r w:rsidRPr="001442DC">
        <w:t>A more flexible timing relationship between the PDSCH transmission and PUCCH HARQ-ACK will improve the VoLTE coverage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BC2CCD6" w14:textId="0F8E26EE" w:rsidR="00480EA5" w:rsidRPr="006E2499" w:rsidRDefault="00623E82" w:rsidP="00480EA5">
      <w:pPr>
        <w:pStyle w:val="Proposal"/>
        <w:tabs>
          <w:tab w:val="clear" w:pos="1304"/>
        </w:tabs>
        <w:ind w:left="1701" w:hanging="1701"/>
      </w:pPr>
      <w:bookmarkStart w:id="44" w:name="_Toc474008086"/>
      <w:bookmarkStart w:id="45" w:name="_Toc474008107"/>
      <w:bookmarkStart w:id="46" w:name="_Toc474008140"/>
      <w:bookmarkStart w:id="47" w:name="_Toc474162617"/>
      <w:bookmarkStart w:id="48" w:name="_Toc474166999"/>
      <w:bookmarkStart w:id="49" w:name="_Toc474168753"/>
      <w:bookmarkStart w:id="50" w:name="_Toc474173172"/>
      <w:bookmarkStart w:id="51" w:name="_Toc474173186"/>
      <w:bookmarkStart w:id="52" w:name="_Toc474173249"/>
      <w:bookmarkStart w:id="53" w:name="_Toc474173279"/>
      <w:bookmarkStart w:id="54" w:name="_Toc474173325"/>
      <w:bookmarkStart w:id="55" w:name="_Toc474173339"/>
      <w:bookmarkStart w:id="56" w:name="_Toc474173356"/>
      <w:bookmarkStart w:id="57" w:name="_Toc474173866"/>
      <w:bookmarkStart w:id="58" w:name="_Toc474174596"/>
      <w:bookmarkStart w:id="59" w:name="_Toc474174710"/>
      <w:bookmarkStart w:id="60" w:name="_Toc474174925"/>
      <w:bookmarkStart w:id="61" w:name="_Toc474186658"/>
      <w:bookmarkStart w:id="62" w:name="_Toc474188093"/>
      <w:bookmarkStart w:id="63" w:name="_Toc474189909"/>
      <w:bookmarkStart w:id="64" w:name="_Toc474198787"/>
      <w:bookmarkStart w:id="65" w:name="_Toc474198821"/>
      <w:bookmarkStart w:id="66" w:name="_Toc474198832"/>
      <w:bookmarkStart w:id="67" w:name="_Toc474204924"/>
      <w:r>
        <w:t>Allow for the</w:t>
      </w:r>
      <w:r w:rsidR="00F315F7">
        <w:t xml:space="preserve"> timing between the PDSCH </w:t>
      </w:r>
      <w:r w:rsidR="00E641A6">
        <w:t>transmis</w:t>
      </w:r>
      <w:r>
        <w:t xml:space="preserve">sion and the HARQ-ACK </w:t>
      </w:r>
      <w:r w:rsidR="00E641A6">
        <w:t xml:space="preserve">to equal </w:t>
      </w:r>
      <w:r w:rsidR="00E641A6" w:rsidRPr="006E2499">
        <w:t>the maximum of 4 and T,</w:t>
      </w:r>
      <w:r w:rsidR="00F315F7" w:rsidRPr="006E2499">
        <w:t xml:space="preserve"> where T </w:t>
      </w:r>
      <w:r w:rsidR="00E641A6" w:rsidRPr="006E2499">
        <w:t xml:space="preserve">is the </w:t>
      </w:r>
      <w:r w:rsidR="009A5129" w:rsidRPr="006E2499">
        <w:t>minimum</w:t>
      </w:r>
      <w:r w:rsidR="00E641A6" w:rsidRPr="006E2499">
        <w:t xml:space="preserve"> number allowing for a DCI to be sent with the same</w:t>
      </w:r>
      <w:r w:rsidR="00A41BC7" w:rsidRPr="006E2499">
        <w:t xml:space="preserve"> </w:t>
      </w:r>
      <w:r w:rsidR="00F315F7" w:rsidRPr="006E2499">
        <w:t>number of MPDCCH repeti</w:t>
      </w:r>
      <w:r w:rsidR="00A41BC7" w:rsidRPr="006E2499">
        <w:t>ti</w:t>
      </w:r>
      <w:r w:rsidR="00F315F7" w:rsidRPr="006E2499">
        <w:t>ons</w:t>
      </w:r>
      <w:r w:rsidR="00A41BC7" w:rsidRPr="006E2499">
        <w:t xml:space="preserve"> </w:t>
      </w:r>
      <w:r w:rsidR="00E641A6" w:rsidRPr="006E2499">
        <w:t xml:space="preserve">as </w:t>
      </w:r>
      <w:r w:rsidR="00A41BC7" w:rsidRPr="006E2499">
        <w:t>used for the DL-DCI</w:t>
      </w:r>
      <w:bookmarkEnd w:id="44"/>
      <w:bookmarkEnd w:id="45"/>
      <w:bookmarkEnd w:id="46"/>
      <w:bookmarkEnd w:id="47"/>
      <w:bookmarkEnd w:id="48"/>
      <w:r w:rsidR="00D051FC" w:rsidRPr="006E2499"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81FCFAC" w14:textId="765F325C" w:rsidR="008F00D3" w:rsidRPr="006E2499" w:rsidRDefault="00E641A6" w:rsidP="001B46ED">
      <w:pPr>
        <w:pStyle w:val="Proposal"/>
        <w:tabs>
          <w:tab w:val="clear" w:pos="1304"/>
        </w:tabs>
        <w:ind w:left="1701" w:hanging="1701"/>
        <w:rPr>
          <w:rFonts w:ascii="Calibri" w:hAnsi="Calibri"/>
          <w:sz w:val="22"/>
          <w:lang w:eastAsia="en-US"/>
        </w:rPr>
      </w:pPr>
      <w:bookmarkStart w:id="68" w:name="_Toc474168754"/>
      <w:bookmarkStart w:id="69" w:name="_Toc474173173"/>
      <w:bookmarkStart w:id="70" w:name="_Toc474173187"/>
      <w:bookmarkStart w:id="71" w:name="_Toc474173250"/>
      <w:bookmarkStart w:id="72" w:name="_Toc474173280"/>
      <w:bookmarkStart w:id="73" w:name="_Toc474173326"/>
      <w:bookmarkStart w:id="74" w:name="_Toc474173340"/>
      <w:bookmarkStart w:id="75" w:name="_Toc474173357"/>
      <w:bookmarkStart w:id="76" w:name="_Toc474173867"/>
      <w:bookmarkStart w:id="77" w:name="_Toc474174597"/>
      <w:bookmarkStart w:id="78" w:name="_Toc474174711"/>
      <w:bookmarkStart w:id="79" w:name="_Toc474174926"/>
      <w:bookmarkStart w:id="80" w:name="_Toc474186659"/>
      <w:bookmarkStart w:id="81" w:name="_Toc474188094"/>
      <w:bookmarkStart w:id="82" w:name="_Toc474189910"/>
      <w:bookmarkStart w:id="83" w:name="_Toc474198788"/>
      <w:bookmarkStart w:id="84" w:name="_Toc474198822"/>
      <w:bookmarkStart w:id="85" w:name="_Toc474198833"/>
      <w:bookmarkStart w:id="86" w:name="_Toc474204925"/>
      <w:r w:rsidRPr="006E2499">
        <w:t xml:space="preserve">The configuration of the PDSCH to HARQ-ACK </w:t>
      </w:r>
      <w:r w:rsidR="00E51EA0" w:rsidRPr="006E2499">
        <w:t xml:space="preserve">timing relationship </w:t>
      </w:r>
      <w:r w:rsidRPr="006E2499">
        <w:t xml:space="preserve">is </w:t>
      </w:r>
      <w:r w:rsidR="009A5129" w:rsidRPr="006E2499">
        <w:t>semi statically</w:t>
      </w:r>
      <w:r w:rsidRPr="006E2499">
        <w:t xml:space="preserve"> configured</w:t>
      </w:r>
      <w:r w:rsidR="00D051FC" w:rsidRPr="006E2499">
        <w:t xml:space="preserve"> to either the legacy 4 subframes o</w:t>
      </w:r>
      <w:r w:rsidR="006E2499" w:rsidRPr="006E2499">
        <w:t xml:space="preserve">r the maximum of 4 and a </w:t>
      </w:r>
      <w:r w:rsidR="00D051FC" w:rsidRPr="006E2499">
        <w:t>timing computed from the MPDCCH repeti</w:t>
      </w:r>
      <w:r w:rsidR="006E2499" w:rsidRPr="006E2499">
        <w:t>ti</w:t>
      </w:r>
      <w:r w:rsidR="00D051FC" w:rsidRPr="006E2499">
        <w:t xml:space="preserve">on factor and the MPDCCH search 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="006E2499" w:rsidRPr="006E2499">
        <w:t>space.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E265CC2" w14:textId="31AD6CA9" w:rsidR="008A5C9D" w:rsidRDefault="008A5C9D" w:rsidP="008A5C9D">
      <w:pPr>
        <w:pStyle w:val="Heading3"/>
        <w:rPr>
          <w:lang w:eastAsia="en-US"/>
        </w:rPr>
      </w:pPr>
      <w:r w:rsidRPr="00B2082F">
        <w:rPr>
          <w:lang w:eastAsia="en-US"/>
        </w:rPr>
        <w:lastRenderedPageBreak/>
        <w:t xml:space="preserve">Timing </w:t>
      </w:r>
      <w:r w:rsidR="009F1A93" w:rsidRPr="00B2082F">
        <w:rPr>
          <w:lang w:eastAsia="en-US"/>
        </w:rPr>
        <w:t>relationships</w:t>
      </w:r>
      <w:r w:rsidRPr="00B2082F">
        <w:rPr>
          <w:lang w:eastAsia="en-US"/>
        </w:rPr>
        <w:t xml:space="preserve"> between other physical channels</w:t>
      </w:r>
    </w:p>
    <w:p w14:paraId="652E56F3" w14:textId="66A41D51" w:rsidR="006E2499" w:rsidRPr="006E2499" w:rsidRDefault="006E2499" w:rsidP="006E2499">
      <w:pPr>
        <w:rPr>
          <w:lang w:eastAsia="en-US"/>
        </w:rPr>
      </w:pPr>
      <w:r>
        <w:rPr>
          <w:lang w:eastAsia="en-US"/>
        </w:rPr>
        <w:t xml:space="preserve">Another option for </w:t>
      </w:r>
      <w:r>
        <w:t>modifying</w:t>
      </w:r>
      <w:r w:rsidR="0055341D">
        <w:t xml:space="preserve"> the</w:t>
      </w:r>
      <w:r>
        <w:t xml:space="preserve"> </w:t>
      </w:r>
      <w:r w:rsidR="0055341D">
        <w:t xml:space="preserve">scheduling relationships between the physical channels in order to </w:t>
      </w:r>
      <w:r>
        <w:t>improve the VoLTE cove</w:t>
      </w:r>
      <w:r w:rsidR="0055341D">
        <w:t xml:space="preserve">rage is the timing between DL-DCI and PDSCH and UL-DCI and PUSCH, respectively as outlined in </w:t>
      </w:r>
      <w:r w:rsidR="0055341D">
        <w:fldChar w:fldCharType="begin"/>
      </w:r>
      <w:r w:rsidR="0055341D">
        <w:instrText xml:space="preserve"> REF _Ref474174172 \h </w:instrText>
      </w:r>
      <w:r w:rsidR="0055341D">
        <w:fldChar w:fldCharType="separate"/>
      </w:r>
      <w:r w:rsidR="00861B39">
        <w:t xml:space="preserve">Figure </w:t>
      </w:r>
      <w:r w:rsidR="00861B39">
        <w:rPr>
          <w:noProof/>
        </w:rPr>
        <w:t>7</w:t>
      </w:r>
      <w:r w:rsidR="0055341D">
        <w:fldChar w:fldCharType="end"/>
      </w:r>
      <w:r w:rsidR="0055341D">
        <w:t xml:space="preserve"> and </w:t>
      </w:r>
      <w:r w:rsidR="0055341D">
        <w:fldChar w:fldCharType="begin"/>
      </w:r>
      <w:r w:rsidR="0055341D">
        <w:instrText xml:space="preserve"> REF _Ref474174305 \h </w:instrText>
      </w:r>
      <w:r w:rsidR="0055341D">
        <w:fldChar w:fldCharType="separate"/>
      </w:r>
      <w:r w:rsidR="00861B39">
        <w:t xml:space="preserve">Figure </w:t>
      </w:r>
      <w:r w:rsidR="00861B39">
        <w:rPr>
          <w:noProof/>
        </w:rPr>
        <w:t>8</w:t>
      </w:r>
      <w:r w:rsidR="0055341D">
        <w:fldChar w:fldCharType="end"/>
      </w:r>
      <w:r w:rsidR="0055341D">
        <w:t xml:space="preserve">. With this </w:t>
      </w:r>
      <w:r w:rsidR="009A5129">
        <w:t>approach</w:t>
      </w:r>
      <w:r w:rsidR="0055341D">
        <w:t xml:space="preserve">, a dependency between the </w:t>
      </w:r>
      <w:r w:rsidR="00681603">
        <w:t xml:space="preserve">information in the </w:t>
      </w:r>
      <w:r w:rsidR="0055341D">
        <w:t>DL-DCI and the UL-DCI is introduced</w:t>
      </w:r>
      <w:r w:rsidR="00681603">
        <w:t xml:space="preserve"> which is undesired from a scheduler implementation perspective</w:t>
      </w:r>
      <w:r w:rsidR="0055341D">
        <w:t>.</w:t>
      </w:r>
      <w:r>
        <w:rPr>
          <w:lang w:eastAsia="en-US"/>
        </w:rPr>
        <w:t xml:space="preserve"> </w:t>
      </w:r>
    </w:p>
    <w:p w14:paraId="131B3EFE" w14:textId="77777777" w:rsidR="00D27A4A" w:rsidRDefault="00D27A4A" w:rsidP="00D27A4A">
      <w:pPr>
        <w:keepNext/>
        <w:jc w:val="center"/>
      </w:pPr>
      <w:r w:rsidRPr="00D27A4A">
        <w:rPr>
          <w:noProof/>
          <w:lang w:val="sv-SE" w:eastAsia="sv-SE"/>
        </w:rPr>
        <w:drawing>
          <wp:inline distT="0" distB="0" distL="0" distR="0" wp14:anchorId="5FCA5ECF" wp14:editId="03FF795D">
            <wp:extent cx="5553075" cy="9017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878" cy="914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D7C37" w14:textId="018444B1" w:rsidR="00D27A4A" w:rsidRDefault="00D27A4A" w:rsidP="00611C64">
      <w:pPr>
        <w:pStyle w:val="Caption"/>
        <w:rPr>
          <w:lang w:eastAsia="en-US"/>
        </w:rPr>
      </w:pPr>
      <w:bookmarkStart w:id="87" w:name="_Ref4741741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1B39">
        <w:rPr>
          <w:noProof/>
        </w:rPr>
        <w:t>7</w:t>
      </w:r>
      <w:r>
        <w:fldChar w:fldCharType="end"/>
      </w:r>
      <w:bookmarkEnd w:id="87"/>
      <w:r>
        <w:t>: Adjusted forward scheduling timing</w:t>
      </w:r>
    </w:p>
    <w:p w14:paraId="5137697C" w14:textId="77777777" w:rsidR="009B6D1D" w:rsidRDefault="005F4044" w:rsidP="009B6D1D">
      <w:pPr>
        <w:keepNext/>
        <w:jc w:val="center"/>
      </w:pPr>
      <w:r w:rsidRPr="005F4044">
        <w:rPr>
          <w:noProof/>
          <w:lang w:val="sv-SE" w:eastAsia="sv-SE"/>
        </w:rPr>
        <w:drawing>
          <wp:inline distT="0" distB="0" distL="0" distR="0" wp14:anchorId="3F31BEC6" wp14:editId="65A088FD">
            <wp:extent cx="5591175" cy="909408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419" cy="911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AA2D5" w14:textId="54A4B33A" w:rsidR="00C97454" w:rsidRPr="00C97454" w:rsidRDefault="009B6D1D" w:rsidP="00611C64">
      <w:pPr>
        <w:pStyle w:val="Caption"/>
        <w:rPr>
          <w:lang w:eastAsia="en-US"/>
        </w:rPr>
      </w:pPr>
      <w:bookmarkStart w:id="88" w:name="_Ref4741743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61B39">
        <w:rPr>
          <w:noProof/>
        </w:rPr>
        <w:t>8</w:t>
      </w:r>
      <w:r>
        <w:fldChar w:fldCharType="end"/>
      </w:r>
      <w:bookmarkEnd w:id="88"/>
      <w:r>
        <w:t>: Adjusted forward scheduling timing</w:t>
      </w:r>
      <w:r w:rsidR="00D27A4A">
        <w:t xml:space="preserve"> with adjusted HARQ-ACK timing</w:t>
      </w:r>
      <w:r>
        <w:t>.</w:t>
      </w:r>
    </w:p>
    <w:p w14:paraId="514349C3" w14:textId="0B1B4649" w:rsidR="001B46ED" w:rsidRDefault="0055341D" w:rsidP="001B46ED">
      <w:pPr>
        <w:pStyle w:val="Observation"/>
        <w:ind w:left="1701" w:hanging="1701"/>
      </w:pPr>
      <w:bookmarkStart w:id="89" w:name="_Toc474173277"/>
      <w:bookmarkStart w:id="90" w:name="_Toc474173323"/>
      <w:bookmarkStart w:id="91" w:name="_Toc474173337"/>
      <w:bookmarkStart w:id="92" w:name="_Toc474173354"/>
      <w:bookmarkStart w:id="93" w:name="_Toc474173864"/>
      <w:bookmarkStart w:id="94" w:name="_Toc474174594"/>
      <w:bookmarkStart w:id="95" w:name="_Toc474174708"/>
      <w:bookmarkStart w:id="96" w:name="_Toc474174923"/>
      <w:bookmarkStart w:id="97" w:name="_Toc474186656"/>
      <w:bookmarkStart w:id="98" w:name="_Toc474188091"/>
      <w:bookmarkStart w:id="99" w:name="_Toc474189907"/>
      <w:bookmarkStart w:id="100" w:name="_Toc474198785"/>
      <w:bookmarkStart w:id="101" w:name="_Toc474198826"/>
      <w:bookmarkStart w:id="102" w:name="_Toc474198830"/>
      <w:bookmarkStart w:id="103" w:name="_Toc474204922"/>
      <w:bookmarkEnd w:id="89"/>
      <w:bookmarkEnd w:id="90"/>
      <w:bookmarkEnd w:id="91"/>
      <w:bookmarkEnd w:id="92"/>
      <w:bookmarkEnd w:id="93"/>
      <w:r>
        <w:t xml:space="preserve">Optimizing the timing between DL-DCI and PDSCH and UL-DCI and PUSCH </w:t>
      </w:r>
      <w:r w:rsidR="0097502E">
        <w:t xml:space="preserve">is at the expense of introducing </w:t>
      </w:r>
      <w:r>
        <w:t xml:space="preserve">a dependency between the </w:t>
      </w:r>
      <w:r w:rsidR="00681603">
        <w:t>information in the DL and UL DCI which is undesired from a scheduler implementation perspective</w:t>
      </w:r>
      <w:r w:rsidR="0097502E">
        <w:t>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4121D4C" w14:textId="333A6645" w:rsidR="00681603" w:rsidRDefault="00681603" w:rsidP="00681603">
      <w:pPr>
        <w:pStyle w:val="Proposal"/>
        <w:tabs>
          <w:tab w:val="clear" w:pos="1304"/>
        </w:tabs>
        <w:ind w:left="1701" w:hanging="1701"/>
      </w:pPr>
      <w:bookmarkStart w:id="104" w:name="_Toc474188095"/>
      <w:bookmarkStart w:id="105" w:name="_Toc474189911"/>
      <w:bookmarkStart w:id="106" w:name="_Toc474198789"/>
      <w:bookmarkStart w:id="107" w:name="_Toc474198823"/>
      <w:bookmarkStart w:id="108" w:name="_Toc474198834"/>
      <w:bookmarkStart w:id="109" w:name="_Toc474204926"/>
      <w:r>
        <w:t xml:space="preserve">Dynamic timing relationship shall not </w:t>
      </w:r>
      <w:r w:rsidR="00644C1B">
        <w:t>introduce</w:t>
      </w:r>
      <w:r>
        <w:t xml:space="preserve"> a dependency between the information in the DCI for the respective </w:t>
      </w:r>
      <w:r w:rsidR="00995327">
        <w:t xml:space="preserve">DL and UL </w:t>
      </w:r>
      <w:r>
        <w:t>channels.</w:t>
      </w:r>
      <w:bookmarkEnd w:id="104"/>
      <w:bookmarkEnd w:id="105"/>
      <w:bookmarkEnd w:id="106"/>
      <w:bookmarkEnd w:id="107"/>
      <w:bookmarkEnd w:id="108"/>
      <w:bookmarkEnd w:id="109"/>
    </w:p>
    <w:p w14:paraId="1FE11E4F" w14:textId="77777777" w:rsidR="00681603" w:rsidRPr="0055341D" w:rsidRDefault="00681603" w:rsidP="00681603">
      <w:pPr>
        <w:pStyle w:val="Observation"/>
        <w:numPr>
          <w:ilvl w:val="0"/>
          <w:numId w:val="0"/>
        </w:numPr>
        <w:ind w:left="2486" w:hanging="360"/>
      </w:pP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1BA61715" w14:textId="5ABAC490" w:rsidR="006B38F7" w:rsidRPr="00354264" w:rsidRDefault="007F3DC9" w:rsidP="00354264">
      <w:pPr>
        <w:pStyle w:val="BodyText"/>
        <w:textAlignment w:val="auto"/>
      </w:pPr>
      <w:r>
        <w:t xml:space="preserve">This contribution discusses </w:t>
      </w:r>
      <w:r w:rsidR="00354264">
        <w:t xml:space="preserve">the </w:t>
      </w:r>
      <w:r>
        <w:t>remaining issues with respect to repetitions for PUSCH and adjusted scheduling relationship between the physical channels</w:t>
      </w:r>
      <w:r w:rsidR="006B38F7">
        <w:t xml:space="preserve"> to better support bidirectional delay sensitive traffic like e.g. voice over LTE (VoLTE).</w:t>
      </w:r>
    </w:p>
    <w:p w14:paraId="5CABBB98" w14:textId="77777777" w:rsidR="00E1769B" w:rsidRPr="001F6EDF" w:rsidRDefault="00E1769B" w:rsidP="00E1769B">
      <w:pPr>
        <w:pStyle w:val="TOC1"/>
        <w:rPr>
          <w:b w:val="0"/>
          <w:noProof w:val="0"/>
          <w:szCs w:val="20"/>
          <w:lang w:val="en-GB"/>
        </w:rPr>
      </w:pPr>
      <w:r>
        <w:rPr>
          <w:b w:val="0"/>
          <w:noProof w:val="0"/>
          <w:szCs w:val="20"/>
          <w:lang w:val="en-GB"/>
        </w:rPr>
        <w:t>W</w:t>
      </w:r>
      <w:r w:rsidRPr="001F6EDF">
        <w:rPr>
          <w:b w:val="0"/>
          <w:noProof w:val="0"/>
          <w:szCs w:val="20"/>
          <w:lang w:val="en-GB"/>
        </w:rPr>
        <w:t>e</w:t>
      </w:r>
      <w:r>
        <w:rPr>
          <w:b w:val="0"/>
          <w:noProof w:val="0"/>
          <w:szCs w:val="20"/>
          <w:lang w:val="en-GB"/>
        </w:rPr>
        <w:t xml:space="preserve"> make the following observation</w:t>
      </w:r>
      <w:r w:rsidRPr="001F6EDF">
        <w:rPr>
          <w:b w:val="0"/>
          <w:noProof w:val="0"/>
          <w:szCs w:val="20"/>
          <w:lang w:val="en-GB"/>
        </w:rPr>
        <w:t>:</w:t>
      </w:r>
    </w:p>
    <w:p w14:paraId="17F08C07" w14:textId="77777777" w:rsidR="00861B39" w:rsidRPr="00861B39" w:rsidRDefault="00E1769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Cs/>
        </w:rPr>
        <w:fldChar w:fldCharType="separate"/>
      </w:r>
      <w:r w:rsidR="00861B39">
        <w:t>Observation 1</w:t>
      </w:r>
      <w:r w:rsidR="00861B39" w:rsidRPr="00861B3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61B39">
        <w:t>A more flexible timing relationship between the PDSCH transmission and PUCCH HARQ-ACK will improve the VoLTE coverage</w:t>
      </w:r>
    </w:p>
    <w:p w14:paraId="02389EA5" w14:textId="77777777" w:rsidR="00861B39" w:rsidRPr="00861B39" w:rsidRDefault="00861B3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861B3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Optimizing the timing between DL-DCI and PDSCH and UL-DCI and PUSCH is at the expense of introducing a dependency between the information in the DL and UL DCI which is undesired from a scheduler implementation perspective.</w:t>
      </w:r>
    </w:p>
    <w:p w14:paraId="52D994F7" w14:textId="36A2A068" w:rsidR="00E1769B" w:rsidRPr="00E17DEA" w:rsidRDefault="00E1769B" w:rsidP="00E1769B">
      <w:pPr>
        <w:rPr>
          <w:b/>
          <w:bCs/>
        </w:rPr>
      </w:pPr>
      <w:r>
        <w:rPr>
          <w:bCs/>
        </w:rPr>
        <w:fldChar w:fldCharType="end"/>
      </w:r>
    </w:p>
    <w:p w14:paraId="00349D61" w14:textId="77777777" w:rsidR="00E1769B" w:rsidRDefault="00E1769B" w:rsidP="00E1769B">
      <w:r>
        <w:t>W</w:t>
      </w:r>
      <w:r w:rsidRPr="00CE0424">
        <w:t>e propose the following:</w:t>
      </w:r>
    </w:p>
    <w:p w14:paraId="14EBE0D6" w14:textId="77777777" w:rsidR="00861B39" w:rsidRPr="00861B39" w:rsidRDefault="00E1769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Cs/>
        </w:rPr>
        <w:fldChar w:fldCharType="separate"/>
      </w:r>
      <w:r w:rsidR="00861B39" w:rsidRPr="00E1732F">
        <w:rPr>
          <w:rFonts w:cs="Arial"/>
        </w:rPr>
        <w:t>Proposal 1</w:t>
      </w:r>
      <w:r w:rsidR="00861B39" w:rsidRPr="00861B3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61B39">
        <w:t xml:space="preserve">The </w:t>
      </w:r>
      <w:r w:rsidR="00861B39" w:rsidRPr="00E1732F">
        <w:rPr>
          <w:rFonts w:cs="Arial"/>
        </w:rPr>
        <w:t xml:space="preserve">new set of repetition factors is {1, 2, 4, 8, </w:t>
      </w:r>
      <w:r w:rsidR="00861B39" w:rsidRPr="00E1732F">
        <w:rPr>
          <w:rFonts w:cs="Arial"/>
          <w:u w:val="single"/>
        </w:rPr>
        <w:t>12</w:t>
      </w:r>
      <w:r w:rsidR="00861B39" w:rsidRPr="00E1732F">
        <w:rPr>
          <w:rFonts w:cs="Arial"/>
        </w:rPr>
        <w:t xml:space="preserve">, 16, </w:t>
      </w:r>
      <w:r w:rsidR="00861B39" w:rsidRPr="00E1732F">
        <w:rPr>
          <w:rFonts w:cs="Arial"/>
          <w:u w:val="single"/>
        </w:rPr>
        <w:t>24</w:t>
      </w:r>
      <w:r w:rsidR="00861B39" w:rsidRPr="00E1732F">
        <w:rPr>
          <w:rFonts w:cs="Arial"/>
        </w:rPr>
        <w:t>, 32} is applicable to both non-SPS and SPS.</w:t>
      </w:r>
    </w:p>
    <w:p w14:paraId="381D2D16" w14:textId="77777777" w:rsidR="00861B39" w:rsidRPr="00861B39" w:rsidRDefault="00861B3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1732F">
        <w:rPr>
          <w:rFonts w:cs="Arial"/>
        </w:rPr>
        <w:t>Proposal 2</w:t>
      </w:r>
      <w:r w:rsidRPr="00861B3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Allow for the timing between the PDSCH transmission and the HARQ-ACK to equal the maximum of 4 and T, where T is the minimum number allowing for a DCI to be sent with the same number of MPDCCH repetitions as used for the DL-DCI.</w:t>
      </w:r>
    </w:p>
    <w:p w14:paraId="52577970" w14:textId="77777777" w:rsidR="00861B39" w:rsidRPr="00861B39" w:rsidRDefault="00861B3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1732F">
        <w:rPr>
          <w:rFonts w:cs="Arial"/>
          <w:lang w:eastAsia="en-US"/>
        </w:rPr>
        <w:t>Proposal 3</w:t>
      </w:r>
      <w:r w:rsidRPr="00861B3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configuration of the PDSCH to HARQ-ACK timing relationship is semi statically configured to either the legacy 4 subframes or the maximum of 4 and a timing computed from the MPDCCH repetition factor and the MPDCCH search space.</w:t>
      </w:r>
    </w:p>
    <w:p w14:paraId="00DA8C5E" w14:textId="77777777" w:rsidR="00861B39" w:rsidRPr="00861B39" w:rsidRDefault="00861B3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1732F">
        <w:rPr>
          <w:rFonts w:cs="Arial"/>
        </w:rPr>
        <w:t>Proposal 4</w:t>
      </w:r>
      <w:r w:rsidRPr="00861B3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Dynamic timing relationship shall not introduce a dependency between the information in the DCI for the respective DL and UL channels.</w:t>
      </w:r>
    </w:p>
    <w:p w14:paraId="61A34B89" w14:textId="0FC85EDC" w:rsidR="00E1769B" w:rsidRDefault="00E1769B" w:rsidP="00E1769B">
      <w:pPr>
        <w:rPr>
          <w:b/>
        </w:rPr>
      </w:pPr>
      <w:r>
        <w:rPr>
          <w:bCs/>
        </w:rPr>
        <w:fldChar w:fldCharType="end"/>
      </w:r>
    </w:p>
    <w:p w14:paraId="607185F1" w14:textId="4959A0FB" w:rsidR="00055FB3" w:rsidRPr="00055FB3" w:rsidRDefault="00525201" w:rsidP="00CE2BAD">
      <w:pPr>
        <w:pStyle w:val="Heading1"/>
        <w:numPr>
          <w:ilvl w:val="0"/>
          <w:numId w:val="2"/>
        </w:numPr>
        <w:rPr>
          <w:lang w:val="en-US"/>
        </w:rPr>
      </w:pPr>
      <w:r w:rsidRPr="00FE1F13">
        <w:rPr>
          <w:lang w:val="en-US"/>
        </w:rPr>
        <w:lastRenderedPageBreak/>
        <w:t>References</w:t>
      </w:r>
    </w:p>
    <w:bookmarkStart w:id="110" w:name="_Ref458608991"/>
    <w:bookmarkStart w:id="111" w:name="_Ref462667309"/>
    <w:bookmarkStart w:id="112" w:name="_Ref174151459"/>
    <w:bookmarkStart w:id="113" w:name="_Ref189809556"/>
    <w:bookmarkStart w:id="114" w:name="_Ref458807249"/>
    <w:bookmarkStart w:id="115" w:name="_Ref458807496"/>
    <w:p w14:paraId="45841A60" w14:textId="04773089" w:rsidR="006B38F7" w:rsidRDefault="005604D5" w:rsidP="006B38F7">
      <w:pPr>
        <w:pStyle w:val="Reference"/>
      </w:pPr>
      <w:r>
        <w:fldChar w:fldCharType="begin"/>
      </w:r>
      <w:r>
        <w:instrText>HYPERLINK "http://www.3gpp.org/ftp/tsg_ran/TSG_RAN/TSGR_74/Docs/RP-162520.zip"</w:instrText>
      </w:r>
      <w:r>
        <w:fldChar w:fldCharType="separate"/>
      </w:r>
      <w:bookmarkEnd w:id="110"/>
      <w:r>
        <w:rPr>
          <w:rStyle w:val="Hyperlink"/>
        </w:rPr>
        <w:t>RP-162520</w:t>
      </w:r>
      <w:r>
        <w:fldChar w:fldCharType="end"/>
      </w:r>
      <w:r w:rsidR="006B38F7">
        <w:t xml:space="preserve">, “Revised WID for Further Enhanced </w:t>
      </w:r>
      <w:r w:rsidR="006B38F7" w:rsidRPr="007935B0">
        <w:t>MT</w:t>
      </w:r>
      <w:r w:rsidR="006B38F7">
        <w:t>C for LTE”</w:t>
      </w:r>
    </w:p>
    <w:bookmarkStart w:id="116" w:name="_Ref465945013"/>
    <w:bookmarkStart w:id="117" w:name="_Ref458807650"/>
    <w:bookmarkStart w:id="118" w:name="_Ref465846150"/>
    <w:bookmarkEnd w:id="111"/>
    <w:p w14:paraId="4217BF38" w14:textId="683F32DF" w:rsidR="005604D5" w:rsidRDefault="005604D5" w:rsidP="005604D5">
      <w:pPr>
        <w:pStyle w:val="Reference"/>
      </w:pPr>
      <w:r>
        <w:fldChar w:fldCharType="begin"/>
      </w:r>
      <w:r>
        <w:instrText>HYPERLINK "http://www.3gpp.org/ftp/tsg_ran/WG1_RL1/TSGR1_87/Docs/R1-1613780.zip"</w:instrText>
      </w:r>
      <w:r>
        <w:fldChar w:fldCharType="separate"/>
      </w:r>
      <w:r>
        <w:rPr>
          <w:rStyle w:val="Hyperlink"/>
        </w:rPr>
        <w:t>R1-1613780</w:t>
      </w:r>
      <w:r>
        <w:fldChar w:fldCharType="end"/>
      </w:r>
      <w:r>
        <w:t>, “</w:t>
      </w:r>
      <w:r w:rsidRPr="00F110E0">
        <w:t>Summary of RAN1 agreements for Rel-14 FeMTC</w:t>
      </w:r>
      <w:r>
        <w:t>”, Ericsson</w:t>
      </w:r>
      <w:bookmarkEnd w:id="116"/>
    </w:p>
    <w:bookmarkStart w:id="119" w:name="_Ref465868992"/>
    <w:bookmarkStart w:id="120" w:name="_Ref474006367"/>
    <w:bookmarkEnd w:id="117"/>
    <w:bookmarkEnd w:id="118"/>
    <w:p w14:paraId="7CB16868" w14:textId="43F770BB" w:rsidR="008F473C" w:rsidRPr="006B38F7" w:rsidRDefault="00B4611C" w:rsidP="008F473C">
      <w:pPr>
        <w:pStyle w:val="Reference"/>
      </w:pPr>
      <w:r>
        <w:fldChar w:fldCharType="begin"/>
      </w:r>
      <w:r>
        <w:instrText xml:space="preserve"> HYPERLINK "http://www.3gpp.org/ftp/tsg_ran/WG1_RL1/TSGR1_86b/Docs/R1-1610395.zip" </w:instrText>
      </w:r>
      <w:r>
        <w:fldChar w:fldCharType="separate"/>
      </w:r>
      <w:r w:rsidR="008F473C" w:rsidRPr="00B4611C">
        <w:rPr>
          <w:rStyle w:val="Hyperlink"/>
        </w:rPr>
        <w:t>R1-1610395</w:t>
      </w:r>
      <w:r>
        <w:fldChar w:fldCharType="end"/>
      </w:r>
      <w:r w:rsidR="008F473C">
        <w:t>, “VoLTE enhancements for CE mode A”, Ericsson</w:t>
      </w:r>
      <w:bookmarkEnd w:id="119"/>
    </w:p>
    <w:bookmarkStart w:id="121" w:name="_Ref474161823"/>
    <w:p w14:paraId="42259270" w14:textId="28166A26" w:rsidR="008F473C" w:rsidRDefault="008F473C" w:rsidP="008F473C">
      <w:pPr>
        <w:pStyle w:val="Reference"/>
      </w:pPr>
      <w:r>
        <w:fldChar w:fldCharType="begin"/>
      </w:r>
      <w:r>
        <w:instrText xml:space="preserve"> HYPERLINK "http://www.3gpp.org/ftp/tsg_ran/WG1_RL1/TSGR1_87/Docs/R1-1611105.zip" </w:instrText>
      </w:r>
      <w:r>
        <w:fldChar w:fldCharType="separate"/>
      </w:r>
      <w:r w:rsidRPr="00D47574">
        <w:rPr>
          <w:rStyle w:val="Hyperlink"/>
        </w:rPr>
        <w:t>R1-1611105</w:t>
      </w:r>
      <w:r>
        <w:rPr>
          <w:rStyle w:val="Hyperlink"/>
        </w:rPr>
        <w:fldChar w:fldCharType="end"/>
      </w:r>
      <w:r w:rsidR="00611C64">
        <w:t>,</w:t>
      </w:r>
      <w:r w:rsidRPr="00271F83">
        <w:t xml:space="preserve"> </w:t>
      </w:r>
      <w:r>
        <w:t>“</w:t>
      </w:r>
      <w:r w:rsidRPr="00271F83">
        <w:t>Repetition factors for delay sensitive traffic in CE mode A</w:t>
      </w:r>
      <w:r>
        <w:t>”, Ericsson</w:t>
      </w:r>
      <w:bookmarkEnd w:id="121"/>
    </w:p>
    <w:bookmarkStart w:id="122" w:name="_Ref474162658"/>
    <w:p w14:paraId="10DC9FA6" w14:textId="51B2F780" w:rsidR="00271F83" w:rsidRDefault="00D47574" w:rsidP="00271F83">
      <w:pPr>
        <w:pStyle w:val="Reference"/>
      </w:pPr>
      <w:r>
        <w:fldChar w:fldCharType="begin"/>
      </w:r>
      <w:r>
        <w:instrText xml:space="preserve"> HYPERLINK "http://www.3gpp.org/ftp/tsg_ran/WG1_RL1/TSGR1_87/Docs/R1-1611315.zip" </w:instrText>
      </w:r>
      <w:r>
        <w:fldChar w:fldCharType="separate"/>
      </w:r>
      <w:r w:rsidR="00271F83" w:rsidRPr="00D47574">
        <w:rPr>
          <w:rStyle w:val="Hyperlink"/>
        </w:rPr>
        <w:t>R1-1611315</w:t>
      </w:r>
      <w:r>
        <w:fldChar w:fldCharType="end"/>
      </w:r>
      <w:r w:rsidR="00611C64">
        <w:t>,</w:t>
      </w:r>
      <w:r w:rsidR="00271F83" w:rsidRPr="00271F83">
        <w:t xml:space="preserve"> </w:t>
      </w:r>
      <w:r>
        <w:t>“</w:t>
      </w:r>
      <w:r w:rsidR="00271F83" w:rsidRPr="00271F83">
        <w:t>Timing relationships for delay sensitive traffic in CE mode A</w:t>
      </w:r>
      <w:r>
        <w:t>”, Ericsson</w:t>
      </w:r>
      <w:bookmarkEnd w:id="112"/>
      <w:bookmarkEnd w:id="113"/>
      <w:bookmarkEnd w:id="114"/>
      <w:bookmarkEnd w:id="115"/>
      <w:bookmarkEnd w:id="120"/>
      <w:bookmarkEnd w:id="122"/>
    </w:p>
    <w:bookmarkStart w:id="123" w:name="_Ref474186112"/>
    <w:p w14:paraId="3C936AA6" w14:textId="03D78093" w:rsidR="00F001B9" w:rsidRDefault="00F001B9" w:rsidP="00BE452D">
      <w:pPr>
        <w:pStyle w:val="Reference"/>
      </w:pPr>
      <w:r>
        <w:fldChar w:fldCharType="begin"/>
      </w:r>
      <w:r>
        <w:instrText xml:space="preserve"> HYPERLINK "https://portal.3gpp.org/desktopmodules/Specifications/SpecificationDetails.aspx?specificationId=2427" </w:instrText>
      </w:r>
      <w:r>
        <w:fldChar w:fldCharType="separate"/>
      </w:r>
      <w:r w:rsidRPr="00F001B9">
        <w:rPr>
          <w:rStyle w:val="Hyperlink"/>
        </w:rPr>
        <w:t>TS 36.213</w:t>
      </w:r>
      <w:r>
        <w:fldChar w:fldCharType="end"/>
      </w:r>
      <w:r>
        <w:t>, “</w:t>
      </w:r>
      <w:r w:rsidR="00BE452D" w:rsidRPr="00BE452D">
        <w:t>Evolved Universal Terrestrial Radio Access (E-UTRA);</w:t>
      </w:r>
      <w:r w:rsidR="00BE452D">
        <w:t xml:space="preserve"> </w:t>
      </w:r>
      <w:r w:rsidRPr="00E9040D">
        <w:t>Physical layer procedures</w:t>
      </w:r>
      <w:r>
        <w:t>”</w:t>
      </w:r>
      <w:bookmarkEnd w:id="123"/>
      <w:r>
        <w:t xml:space="preserve"> </w:t>
      </w:r>
    </w:p>
    <w:sectPr w:rsidR="00F001B9" w:rsidSect="003B5666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1715E" w14:textId="77777777" w:rsidR="00466ADE" w:rsidRDefault="00466ADE">
      <w:pPr>
        <w:spacing w:after="0"/>
      </w:pPr>
      <w:r>
        <w:separator/>
      </w:r>
    </w:p>
  </w:endnote>
  <w:endnote w:type="continuationSeparator" w:id="0">
    <w:p w14:paraId="6DDEA2CB" w14:textId="77777777" w:rsidR="00466ADE" w:rsidRDefault="00466A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60A7C53C" w:rsidR="00454488" w:rsidRDefault="00454488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1B39">
      <w:rPr>
        <w:rStyle w:val="PageNumber"/>
      </w:rPr>
      <w:t>7</w:t>
    </w:r>
    <w:r>
      <w:rPr>
        <w:rStyle w:val="PageNumber"/>
      </w:rPr>
      <w:fldChar w:fldCharType="end"/>
    </w:r>
    <w:bookmarkStart w:id="12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1B39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2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4FD27236" w:rsidR="00454488" w:rsidRDefault="0045448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1B3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1B39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F0D0D" w14:textId="77777777" w:rsidR="00466ADE" w:rsidRDefault="00466ADE">
      <w:pPr>
        <w:spacing w:after="0"/>
      </w:pPr>
      <w:r>
        <w:separator/>
      </w:r>
    </w:p>
  </w:footnote>
  <w:footnote w:type="continuationSeparator" w:id="0">
    <w:p w14:paraId="6E984F4C" w14:textId="77777777" w:rsidR="00466ADE" w:rsidRDefault="00466A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454488" w:rsidRPr="006A0FC7" w:rsidRDefault="00454488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454488" w:rsidRPr="00BF30DA" w:rsidRDefault="00454488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FD4853"/>
    <w:multiLevelType w:val="hybridMultilevel"/>
    <w:tmpl w:val="CED8C7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03027"/>
    <w:multiLevelType w:val="hybridMultilevel"/>
    <w:tmpl w:val="029A20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A3718"/>
    <w:multiLevelType w:val="hybridMultilevel"/>
    <w:tmpl w:val="C3D8AD18"/>
    <w:lvl w:ilvl="0" w:tplc="FC981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A67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8A1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80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04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C7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FC5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C8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7227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50D42"/>
    <w:multiLevelType w:val="hybridMultilevel"/>
    <w:tmpl w:val="A1BC2F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B74394A"/>
    <w:lvl w:ilvl="0" w:tplc="3FF28B4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4F2D"/>
    <w:multiLevelType w:val="hybridMultilevel"/>
    <w:tmpl w:val="F0FC9D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1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B2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DC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2C9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C8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6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B3BB2"/>
    <w:multiLevelType w:val="hybridMultilevel"/>
    <w:tmpl w:val="B6BE301C"/>
    <w:lvl w:ilvl="0" w:tplc="136EA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45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EEC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C9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060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C8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8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4E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CE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27B1A32"/>
    <w:multiLevelType w:val="hybridMultilevel"/>
    <w:tmpl w:val="61101516"/>
    <w:lvl w:ilvl="0" w:tplc="3C1A1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EEA9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AC3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E4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A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E6B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E29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84F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2E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5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8"/>
  </w:num>
  <w:num w:numId="10">
    <w:abstractNumId w:val="12"/>
  </w:num>
  <w:num w:numId="11">
    <w:abstractNumId w:val="11"/>
  </w:num>
  <w:num w:numId="12">
    <w:abstractNumId w:val="7"/>
  </w:num>
  <w:num w:numId="13">
    <w:abstractNumId w:val="16"/>
  </w:num>
  <w:num w:numId="14">
    <w:abstractNumId w:val="2"/>
  </w:num>
  <w:num w:numId="15">
    <w:abstractNumId w:val="3"/>
  </w:num>
  <w:num w:numId="16">
    <w:abstractNumId w:val="13"/>
  </w:num>
  <w:num w:numId="17">
    <w:abstractNumId w:val="4"/>
  </w:num>
  <w:num w:numId="18">
    <w:abstractNumId w:val="17"/>
  </w:num>
  <w:num w:numId="19">
    <w:abstractNumId w:val="8"/>
  </w:num>
  <w:num w:numId="20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D76"/>
    <w:rsid w:val="00001E95"/>
    <w:rsid w:val="00003F28"/>
    <w:rsid w:val="0000470B"/>
    <w:rsid w:val="00004F8F"/>
    <w:rsid w:val="000051C9"/>
    <w:rsid w:val="000057DF"/>
    <w:rsid w:val="00005C0F"/>
    <w:rsid w:val="0000640E"/>
    <w:rsid w:val="00006D60"/>
    <w:rsid w:val="000075E4"/>
    <w:rsid w:val="00007EEE"/>
    <w:rsid w:val="0001002B"/>
    <w:rsid w:val="00010AEE"/>
    <w:rsid w:val="00011A8E"/>
    <w:rsid w:val="00011F2D"/>
    <w:rsid w:val="000135DD"/>
    <w:rsid w:val="00013640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6B21"/>
    <w:rsid w:val="00027311"/>
    <w:rsid w:val="000277B2"/>
    <w:rsid w:val="00027D60"/>
    <w:rsid w:val="0003069E"/>
    <w:rsid w:val="00031103"/>
    <w:rsid w:val="00031AF6"/>
    <w:rsid w:val="000324B4"/>
    <w:rsid w:val="00032D3A"/>
    <w:rsid w:val="00035879"/>
    <w:rsid w:val="00036AAB"/>
    <w:rsid w:val="00040FA2"/>
    <w:rsid w:val="00041F81"/>
    <w:rsid w:val="00042044"/>
    <w:rsid w:val="00042761"/>
    <w:rsid w:val="00042A4F"/>
    <w:rsid w:val="000433C7"/>
    <w:rsid w:val="0004621B"/>
    <w:rsid w:val="00046335"/>
    <w:rsid w:val="00047015"/>
    <w:rsid w:val="0005061C"/>
    <w:rsid w:val="00050B2A"/>
    <w:rsid w:val="00050BEE"/>
    <w:rsid w:val="0005126B"/>
    <w:rsid w:val="0005135D"/>
    <w:rsid w:val="000529B3"/>
    <w:rsid w:val="00052A8F"/>
    <w:rsid w:val="00052A90"/>
    <w:rsid w:val="00052AC5"/>
    <w:rsid w:val="000530D9"/>
    <w:rsid w:val="0005365D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2E5A"/>
    <w:rsid w:val="00063883"/>
    <w:rsid w:val="0006596D"/>
    <w:rsid w:val="00066564"/>
    <w:rsid w:val="000668DB"/>
    <w:rsid w:val="00066C19"/>
    <w:rsid w:val="00067182"/>
    <w:rsid w:val="000672BA"/>
    <w:rsid w:val="00067C1B"/>
    <w:rsid w:val="0007045A"/>
    <w:rsid w:val="000704D5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D1F"/>
    <w:rsid w:val="00076E8C"/>
    <w:rsid w:val="000803A9"/>
    <w:rsid w:val="00080800"/>
    <w:rsid w:val="00081CA2"/>
    <w:rsid w:val="000832A0"/>
    <w:rsid w:val="00084628"/>
    <w:rsid w:val="000857F2"/>
    <w:rsid w:val="0008594B"/>
    <w:rsid w:val="00085FE0"/>
    <w:rsid w:val="00087350"/>
    <w:rsid w:val="0008796B"/>
    <w:rsid w:val="0009030C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ADC"/>
    <w:rsid w:val="000B2C9C"/>
    <w:rsid w:val="000B2DE4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142"/>
    <w:rsid w:val="000C3C4D"/>
    <w:rsid w:val="000C3D83"/>
    <w:rsid w:val="000C4751"/>
    <w:rsid w:val="000C52F4"/>
    <w:rsid w:val="000C583D"/>
    <w:rsid w:val="000C6BD6"/>
    <w:rsid w:val="000C6F10"/>
    <w:rsid w:val="000C735C"/>
    <w:rsid w:val="000C7570"/>
    <w:rsid w:val="000C7E99"/>
    <w:rsid w:val="000C7F06"/>
    <w:rsid w:val="000D00D7"/>
    <w:rsid w:val="000D036A"/>
    <w:rsid w:val="000D1E59"/>
    <w:rsid w:val="000D2956"/>
    <w:rsid w:val="000D3E6A"/>
    <w:rsid w:val="000D438A"/>
    <w:rsid w:val="000D451A"/>
    <w:rsid w:val="000D4529"/>
    <w:rsid w:val="000D4A89"/>
    <w:rsid w:val="000D4E16"/>
    <w:rsid w:val="000D55E4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A6"/>
    <w:rsid w:val="000F13BB"/>
    <w:rsid w:val="000F1829"/>
    <w:rsid w:val="000F1847"/>
    <w:rsid w:val="000F1AA2"/>
    <w:rsid w:val="000F20AD"/>
    <w:rsid w:val="000F22DE"/>
    <w:rsid w:val="000F2D08"/>
    <w:rsid w:val="000F2F61"/>
    <w:rsid w:val="000F3164"/>
    <w:rsid w:val="000F4AC4"/>
    <w:rsid w:val="000F5664"/>
    <w:rsid w:val="000F5A66"/>
    <w:rsid w:val="000F623B"/>
    <w:rsid w:val="000F6CB2"/>
    <w:rsid w:val="000F6CDC"/>
    <w:rsid w:val="000F7F8E"/>
    <w:rsid w:val="0010028D"/>
    <w:rsid w:val="00100BF3"/>
    <w:rsid w:val="00100F09"/>
    <w:rsid w:val="001015B9"/>
    <w:rsid w:val="00101845"/>
    <w:rsid w:val="00102510"/>
    <w:rsid w:val="00102B71"/>
    <w:rsid w:val="001033FB"/>
    <w:rsid w:val="0010354A"/>
    <w:rsid w:val="00104263"/>
    <w:rsid w:val="00110EFB"/>
    <w:rsid w:val="00111437"/>
    <w:rsid w:val="0011159B"/>
    <w:rsid w:val="001115A6"/>
    <w:rsid w:val="00111F3B"/>
    <w:rsid w:val="00111F79"/>
    <w:rsid w:val="00112BA9"/>
    <w:rsid w:val="00114738"/>
    <w:rsid w:val="00114D8B"/>
    <w:rsid w:val="0011502D"/>
    <w:rsid w:val="0011558F"/>
    <w:rsid w:val="0011577C"/>
    <w:rsid w:val="001168FA"/>
    <w:rsid w:val="00117778"/>
    <w:rsid w:val="001178F2"/>
    <w:rsid w:val="00120041"/>
    <w:rsid w:val="001203AA"/>
    <w:rsid w:val="00120B4C"/>
    <w:rsid w:val="0012219A"/>
    <w:rsid w:val="00125368"/>
    <w:rsid w:val="001254C4"/>
    <w:rsid w:val="00126EAB"/>
    <w:rsid w:val="00127535"/>
    <w:rsid w:val="00130AA2"/>
    <w:rsid w:val="00130ED8"/>
    <w:rsid w:val="001311CC"/>
    <w:rsid w:val="00131AD0"/>
    <w:rsid w:val="0013241F"/>
    <w:rsid w:val="00132BF6"/>
    <w:rsid w:val="00133470"/>
    <w:rsid w:val="00133677"/>
    <w:rsid w:val="00134EFD"/>
    <w:rsid w:val="00134F1D"/>
    <w:rsid w:val="001354B2"/>
    <w:rsid w:val="00135EB8"/>
    <w:rsid w:val="00137ED4"/>
    <w:rsid w:val="00140270"/>
    <w:rsid w:val="00140C24"/>
    <w:rsid w:val="001421A8"/>
    <w:rsid w:val="00142231"/>
    <w:rsid w:val="00142391"/>
    <w:rsid w:val="00142630"/>
    <w:rsid w:val="00142768"/>
    <w:rsid w:val="00143951"/>
    <w:rsid w:val="001442DC"/>
    <w:rsid w:val="00145ED7"/>
    <w:rsid w:val="0014605C"/>
    <w:rsid w:val="00146EC4"/>
    <w:rsid w:val="00147E0D"/>
    <w:rsid w:val="001500D7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5179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A12"/>
    <w:rsid w:val="00173E27"/>
    <w:rsid w:val="00174542"/>
    <w:rsid w:val="00174768"/>
    <w:rsid w:val="001752D3"/>
    <w:rsid w:val="00177929"/>
    <w:rsid w:val="0018067C"/>
    <w:rsid w:val="00180D1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5D5D"/>
    <w:rsid w:val="001867BC"/>
    <w:rsid w:val="00186D84"/>
    <w:rsid w:val="00187180"/>
    <w:rsid w:val="0018745C"/>
    <w:rsid w:val="00190C7B"/>
    <w:rsid w:val="0019116A"/>
    <w:rsid w:val="00191B11"/>
    <w:rsid w:val="00191FBA"/>
    <w:rsid w:val="00192157"/>
    <w:rsid w:val="00192548"/>
    <w:rsid w:val="00192B37"/>
    <w:rsid w:val="0019311E"/>
    <w:rsid w:val="00194A90"/>
    <w:rsid w:val="00197701"/>
    <w:rsid w:val="001A0E97"/>
    <w:rsid w:val="001A1741"/>
    <w:rsid w:val="001A192E"/>
    <w:rsid w:val="001A21BA"/>
    <w:rsid w:val="001A3ADC"/>
    <w:rsid w:val="001A4098"/>
    <w:rsid w:val="001A4A31"/>
    <w:rsid w:val="001A5E45"/>
    <w:rsid w:val="001A5F0B"/>
    <w:rsid w:val="001A68F5"/>
    <w:rsid w:val="001A7B67"/>
    <w:rsid w:val="001A7BC2"/>
    <w:rsid w:val="001B0624"/>
    <w:rsid w:val="001B07BC"/>
    <w:rsid w:val="001B16EC"/>
    <w:rsid w:val="001B1CA7"/>
    <w:rsid w:val="001B3005"/>
    <w:rsid w:val="001B32BE"/>
    <w:rsid w:val="001B3E8E"/>
    <w:rsid w:val="001B3E9B"/>
    <w:rsid w:val="001B41F1"/>
    <w:rsid w:val="001B46ED"/>
    <w:rsid w:val="001B5230"/>
    <w:rsid w:val="001B58B6"/>
    <w:rsid w:val="001B677A"/>
    <w:rsid w:val="001B7FBA"/>
    <w:rsid w:val="001C004F"/>
    <w:rsid w:val="001C0109"/>
    <w:rsid w:val="001C15C6"/>
    <w:rsid w:val="001C1997"/>
    <w:rsid w:val="001C1F12"/>
    <w:rsid w:val="001C34B5"/>
    <w:rsid w:val="001C3C0F"/>
    <w:rsid w:val="001C4CE3"/>
    <w:rsid w:val="001C4EE7"/>
    <w:rsid w:val="001C6000"/>
    <w:rsid w:val="001C68B2"/>
    <w:rsid w:val="001C7D09"/>
    <w:rsid w:val="001D06AC"/>
    <w:rsid w:val="001D07A5"/>
    <w:rsid w:val="001D0FC8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D6DB2"/>
    <w:rsid w:val="001D7683"/>
    <w:rsid w:val="001E06C5"/>
    <w:rsid w:val="001E0970"/>
    <w:rsid w:val="001E1C9C"/>
    <w:rsid w:val="001E213E"/>
    <w:rsid w:val="001E272E"/>
    <w:rsid w:val="001E4343"/>
    <w:rsid w:val="001E582A"/>
    <w:rsid w:val="001E5F09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BF8"/>
    <w:rsid w:val="001F6DF3"/>
    <w:rsid w:val="001F6E69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4728"/>
    <w:rsid w:val="002063BA"/>
    <w:rsid w:val="00206BFE"/>
    <w:rsid w:val="00207844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626"/>
    <w:rsid w:val="00224B65"/>
    <w:rsid w:val="00224B8B"/>
    <w:rsid w:val="00224D60"/>
    <w:rsid w:val="00224F96"/>
    <w:rsid w:val="00225036"/>
    <w:rsid w:val="0022573F"/>
    <w:rsid w:val="00225A4C"/>
    <w:rsid w:val="00225AE0"/>
    <w:rsid w:val="00225B36"/>
    <w:rsid w:val="00226321"/>
    <w:rsid w:val="00227EDD"/>
    <w:rsid w:val="00230E69"/>
    <w:rsid w:val="00232CFF"/>
    <w:rsid w:val="00234070"/>
    <w:rsid w:val="0023467C"/>
    <w:rsid w:val="00234B6E"/>
    <w:rsid w:val="00234BE5"/>
    <w:rsid w:val="002351BF"/>
    <w:rsid w:val="00235772"/>
    <w:rsid w:val="00235B22"/>
    <w:rsid w:val="00235B9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6D34"/>
    <w:rsid w:val="00257498"/>
    <w:rsid w:val="00257D2F"/>
    <w:rsid w:val="002605AA"/>
    <w:rsid w:val="002624F5"/>
    <w:rsid w:val="0026277E"/>
    <w:rsid w:val="00262C5E"/>
    <w:rsid w:val="00263976"/>
    <w:rsid w:val="002639D7"/>
    <w:rsid w:val="00263ED3"/>
    <w:rsid w:val="00264921"/>
    <w:rsid w:val="00264BC8"/>
    <w:rsid w:val="00265439"/>
    <w:rsid w:val="00270264"/>
    <w:rsid w:val="00271F83"/>
    <w:rsid w:val="0027285A"/>
    <w:rsid w:val="00272C9C"/>
    <w:rsid w:val="00273887"/>
    <w:rsid w:val="00273DC9"/>
    <w:rsid w:val="00280419"/>
    <w:rsid w:val="00280C6D"/>
    <w:rsid w:val="00281337"/>
    <w:rsid w:val="002818AC"/>
    <w:rsid w:val="00281BFA"/>
    <w:rsid w:val="00283B74"/>
    <w:rsid w:val="00285772"/>
    <w:rsid w:val="002860F4"/>
    <w:rsid w:val="002872FB"/>
    <w:rsid w:val="00287364"/>
    <w:rsid w:val="00287516"/>
    <w:rsid w:val="00287D33"/>
    <w:rsid w:val="00291AA4"/>
    <w:rsid w:val="00292A88"/>
    <w:rsid w:val="00292E99"/>
    <w:rsid w:val="0029480F"/>
    <w:rsid w:val="002951FC"/>
    <w:rsid w:val="002971F7"/>
    <w:rsid w:val="002A039E"/>
    <w:rsid w:val="002A0EBB"/>
    <w:rsid w:val="002A1CBA"/>
    <w:rsid w:val="002A1FDF"/>
    <w:rsid w:val="002A42DA"/>
    <w:rsid w:val="002A4A3B"/>
    <w:rsid w:val="002A50AA"/>
    <w:rsid w:val="002A5A3A"/>
    <w:rsid w:val="002A5DC6"/>
    <w:rsid w:val="002A6373"/>
    <w:rsid w:val="002A63CB"/>
    <w:rsid w:val="002B07C7"/>
    <w:rsid w:val="002B0F80"/>
    <w:rsid w:val="002B1095"/>
    <w:rsid w:val="002B11BE"/>
    <w:rsid w:val="002B23C5"/>
    <w:rsid w:val="002B2C10"/>
    <w:rsid w:val="002B2EB8"/>
    <w:rsid w:val="002B368A"/>
    <w:rsid w:val="002B3AE8"/>
    <w:rsid w:val="002B3C3A"/>
    <w:rsid w:val="002B4366"/>
    <w:rsid w:val="002B44D8"/>
    <w:rsid w:val="002B47D6"/>
    <w:rsid w:val="002B4986"/>
    <w:rsid w:val="002B5026"/>
    <w:rsid w:val="002B56F8"/>
    <w:rsid w:val="002B576A"/>
    <w:rsid w:val="002B783E"/>
    <w:rsid w:val="002B7978"/>
    <w:rsid w:val="002C1D57"/>
    <w:rsid w:val="002C1E40"/>
    <w:rsid w:val="002C1FAD"/>
    <w:rsid w:val="002C285C"/>
    <w:rsid w:val="002C3811"/>
    <w:rsid w:val="002C39D5"/>
    <w:rsid w:val="002C4C23"/>
    <w:rsid w:val="002C54E0"/>
    <w:rsid w:val="002C6287"/>
    <w:rsid w:val="002C6DB8"/>
    <w:rsid w:val="002C741C"/>
    <w:rsid w:val="002D14F3"/>
    <w:rsid w:val="002D1A3B"/>
    <w:rsid w:val="002D28D2"/>
    <w:rsid w:val="002D3252"/>
    <w:rsid w:val="002D409D"/>
    <w:rsid w:val="002D43CF"/>
    <w:rsid w:val="002D4EAD"/>
    <w:rsid w:val="002D5B4C"/>
    <w:rsid w:val="002E04A3"/>
    <w:rsid w:val="002E2AB0"/>
    <w:rsid w:val="002E499D"/>
    <w:rsid w:val="002E4D26"/>
    <w:rsid w:val="002E6655"/>
    <w:rsid w:val="002E7007"/>
    <w:rsid w:val="002F10C0"/>
    <w:rsid w:val="002F397A"/>
    <w:rsid w:val="002F3FAE"/>
    <w:rsid w:val="002F4449"/>
    <w:rsid w:val="002F4CA7"/>
    <w:rsid w:val="002F5616"/>
    <w:rsid w:val="002F58F8"/>
    <w:rsid w:val="002F68B2"/>
    <w:rsid w:val="002F6BC2"/>
    <w:rsid w:val="002F6D13"/>
    <w:rsid w:val="002F756D"/>
    <w:rsid w:val="003000EB"/>
    <w:rsid w:val="003013DF"/>
    <w:rsid w:val="00302D2F"/>
    <w:rsid w:val="003032B7"/>
    <w:rsid w:val="003037CD"/>
    <w:rsid w:val="0030654E"/>
    <w:rsid w:val="00306C5D"/>
    <w:rsid w:val="0030763B"/>
    <w:rsid w:val="00307F52"/>
    <w:rsid w:val="003111B6"/>
    <w:rsid w:val="0031167A"/>
    <w:rsid w:val="00311A62"/>
    <w:rsid w:val="00311D9B"/>
    <w:rsid w:val="00312CFF"/>
    <w:rsid w:val="0031334F"/>
    <w:rsid w:val="003140E8"/>
    <w:rsid w:val="00314278"/>
    <w:rsid w:val="00314870"/>
    <w:rsid w:val="003150B0"/>
    <w:rsid w:val="003165DA"/>
    <w:rsid w:val="00316C58"/>
    <w:rsid w:val="00317075"/>
    <w:rsid w:val="003171BB"/>
    <w:rsid w:val="003179C9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56E"/>
    <w:rsid w:val="00325A29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37C9F"/>
    <w:rsid w:val="0034043F"/>
    <w:rsid w:val="00340E5F"/>
    <w:rsid w:val="00341CEA"/>
    <w:rsid w:val="0034254D"/>
    <w:rsid w:val="00342F4F"/>
    <w:rsid w:val="003448CE"/>
    <w:rsid w:val="003454B8"/>
    <w:rsid w:val="0034618D"/>
    <w:rsid w:val="0034664E"/>
    <w:rsid w:val="0034674D"/>
    <w:rsid w:val="00347E2E"/>
    <w:rsid w:val="003514BC"/>
    <w:rsid w:val="00351C0A"/>
    <w:rsid w:val="00351F34"/>
    <w:rsid w:val="00352334"/>
    <w:rsid w:val="003526DC"/>
    <w:rsid w:val="0035309F"/>
    <w:rsid w:val="00353874"/>
    <w:rsid w:val="00353DCF"/>
    <w:rsid w:val="00353F6E"/>
    <w:rsid w:val="00354264"/>
    <w:rsid w:val="003544C5"/>
    <w:rsid w:val="00355478"/>
    <w:rsid w:val="0035571A"/>
    <w:rsid w:val="003558AF"/>
    <w:rsid w:val="00355DC7"/>
    <w:rsid w:val="0035613A"/>
    <w:rsid w:val="003578EB"/>
    <w:rsid w:val="00357B3D"/>
    <w:rsid w:val="00357C52"/>
    <w:rsid w:val="00360CCF"/>
    <w:rsid w:val="0036159C"/>
    <w:rsid w:val="003625B9"/>
    <w:rsid w:val="00362B1B"/>
    <w:rsid w:val="00362BCA"/>
    <w:rsid w:val="00363049"/>
    <w:rsid w:val="00363F32"/>
    <w:rsid w:val="0036420A"/>
    <w:rsid w:val="003651C5"/>
    <w:rsid w:val="00365D17"/>
    <w:rsid w:val="003664C3"/>
    <w:rsid w:val="00366CCA"/>
    <w:rsid w:val="00366F31"/>
    <w:rsid w:val="00367A0D"/>
    <w:rsid w:val="003706ED"/>
    <w:rsid w:val="00371E8A"/>
    <w:rsid w:val="00371EAE"/>
    <w:rsid w:val="003731DC"/>
    <w:rsid w:val="0037332C"/>
    <w:rsid w:val="00373D27"/>
    <w:rsid w:val="00374BE6"/>
    <w:rsid w:val="00377F77"/>
    <w:rsid w:val="00377F9E"/>
    <w:rsid w:val="0038104D"/>
    <w:rsid w:val="003810E8"/>
    <w:rsid w:val="0038170D"/>
    <w:rsid w:val="00382067"/>
    <w:rsid w:val="003827C9"/>
    <w:rsid w:val="00383CE6"/>
    <w:rsid w:val="00384695"/>
    <w:rsid w:val="0038496E"/>
    <w:rsid w:val="00384D96"/>
    <w:rsid w:val="0038523D"/>
    <w:rsid w:val="003858E4"/>
    <w:rsid w:val="00385AAD"/>
    <w:rsid w:val="00386515"/>
    <w:rsid w:val="00386C0B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7304"/>
    <w:rsid w:val="00397F45"/>
    <w:rsid w:val="003A04AE"/>
    <w:rsid w:val="003A0C22"/>
    <w:rsid w:val="003A0C84"/>
    <w:rsid w:val="003A12AC"/>
    <w:rsid w:val="003A313E"/>
    <w:rsid w:val="003A35CF"/>
    <w:rsid w:val="003A4354"/>
    <w:rsid w:val="003A443F"/>
    <w:rsid w:val="003A5DF3"/>
    <w:rsid w:val="003A6896"/>
    <w:rsid w:val="003A6A2E"/>
    <w:rsid w:val="003A6CFB"/>
    <w:rsid w:val="003A7CE5"/>
    <w:rsid w:val="003B00A3"/>
    <w:rsid w:val="003B1438"/>
    <w:rsid w:val="003B153D"/>
    <w:rsid w:val="003B1F30"/>
    <w:rsid w:val="003B2869"/>
    <w:rsid w:val="003B2F31"/>
    <w:rsid w:val="003B2F84"/>
    <w:rsid w:val="003B3145"/>
    <w:rsid w:val="003B346C"/>
    <w:rsid w:val="003B44B7"/>
    <w:rsid w:val="003B5666"/>
    <w:rsid w:val="003B7801"/>
    <w:rsid w:val="003B785C"/>
    <w:rsid w:val="003C02B6"/>
    <w:rsid w:val="003C09A3"/>
    <w:rsid w:val="003C09BD"/>
    <w:rsid w:val="003C11AC"/>
    <w:rsid w:val="003C262F"/>
    <w:rsid w:val="003C3120"/>
    <w:rsid w:val="003C3443"/>
    <w:rsid w:val="003C456B"/>
    <w:rsid w:val="003C4C8D"/>
    <w:rsid w:val="003C72EE"/>
    <w:rsid w:val="003C7E0D"/>
    <w:rsid w:val="003C7F9F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5EEB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57"/>
    <w:rsid w:val="003E54AE"/>
    <w:rsid w:val="003E5627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F4"/>
    <w:rsid w:val="003F6C3A"/>
    <w:rsid w:val="003F701E"/>
    <w:rsid w:val="003F7140"/>
    <w:rsid w:val="003F7E57"/>
    <w:rsid w:val="00400026"/>
    <w:rsid w:val="0040226A"/>
    <w:rsid w:val="004024A4"/>
    <w:rsid w:val="0040262E"/>
    <w:rsid w:val="0040291E"/>
    <w:rsid w:val="00402D1F"/>
    <w:rsid w:val="004035A7"/>
    <w:rsid w:val="00405F52"/>
    <w:rsid w:val="004065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B94"/>
    <w:rsid w:val="00427DC8"/>
    <w:rsid w:val="00432C91"/>
    <w:rsid w:val="004341D9"/>
    <w:rsid w:val="00434528"/>
    <w:rsid w:val="00436A9D"/>
    <w:rsid w:val="004373A6"/>
    <w:rsid w:val="004375FE"/>
    <w:rsid w:val="00437604"/>
    <w:rsid w:val="00437704"/>
    <w:rsid w:val="00440089"/>
    <w:rsid w:val="00440CA9"/>
    <w:rsid w:val="00440F45"/>
    <w:rsid w:val="004414AC"/>
    <w:rsid w:val="00441B76"/>
    <w:rsid w:val="00441F9B"/>
    <w:rsid w:val="00442F8C"/>
    <w:rsid w:val="00443BBF"/>
    <w:rsid w:val="00444B94"/>
    <w:rsid w:val="004461A3"/>
    <w:rsid w:val="00447F5B"/>
    <w:rsid w:val="0045072F"/>
    <w:rsid w:val="00450911"/>
    <w:rsid w:val="00450C58"/>
    <w:rsid w:val="0045113A"/>
    <w:rsid w:val="004522B2"/>
    <w:rsid w:val="004526D4"/>
    <w:rsid w:val="00453445"/>
    <w:rsid w:val="00454488"/>
    <w:rsid w:val="00454F14"/>
    <w:rsid w:val="004559A1"/>
    <w:rsid w:val="00456CBD"/>
    <w:rsid w:val="00456F20"/>
    <w:rsid w:val="0045766E"/>
    <w:rsid w:val="004576AA"/>
    <w:rsid w:val="00457BBD"/>
    <w:rsid w:val="00457C55"/>
    <w:rsid w:val="004603A1"/>
    <w:rsid w:val="00460973"/>
    <w:rsid w:val="00461015"/>
    <w:rsid w:val="0046128A"/>
    <w:rsid w:val="00461F41"/>
    <w:rsid w:val="00462292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66ADE"/>
    <w:rsid w:val="004677C6"/>
    <w:rsid w:val="0047045F"/>
    <w:rsid w:val="00470CE1"/>
    <w:rsid w:val="004718A6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9DF"/>
    <w:rsid w:val="00476D85"/>
    <w:rsid w:val="004774D9"/>
    <w:rsid w:val="004779A9"/>
    <w:rsid w:val="00477B1B"/>
    <w:rsid w:val="0048083A"/>
    <w:rsid w:val="00480C7A"/>
    <w:rsid w:val="00480EA5"/>
    <w:rsid w:val="004857BA"/>
    <w:rsid w:val="00485FE7"/>
    <w:rsid w:val="00486CE0"/>
    <w:rsid w:val="00486F40"/>
    <w:rsid w:val="00487A90"/>
    <w:rsid w:val="00490EB5"/>
    <w:rsid w:val="00491B56"/>
    <w:rsid w:val="00493848"/>
    <w:rsid w:val="00494AD8"/>
    <w:rsid w:val="0049781A"/>
    <w:rsid w:val="004A0B27"/>
    <w:rsid w:val="004A0C80"/>
    <w:rsid w:val="004A0D5B"/>
    <w:rsid w:val="004A2D23"/>
    <w:rsid w:val="004A305F"/>
    <w:rsid w:val="004A37FB"/>
    <w:rsid w:val="004A3957"/>
    <w:rsid w:val="004A51E8"/>
    <w:rsid w:val="004A5506"/>
    <w:rsid w:val="004A608F"/>
    <w:rsid w:val="004A7311"/>
    <w:rsid w:val="004A74BA"/>
    <w:rsid w:val="004B067D"/>
    <w:rsid w:val="004B131E"/>
    <w:rsid w:val="004B459D"/>
    <w:rsid w:val="004B45AF"/>
    <w:rsid w:val="004B4AC8"/>
    <w:rsid w:val="004B6AB7"/>
    <w:rsid w:val="004B78D9"/>
    <w:rsid w:val="004C1326"/>
    <w:rsid w:val="004C1417"/>
    <w:rsid w:val="004C18ED"/>
    <w:rsid w:val="004C3AC1"/>
    <w:rsid w:val="004C4A6D"/>
    <w:rsid w:val="004C4BDC"/>
    <w:rsid w:val="004C519C"/>
    <w:rsid w:val="004C51B7"/>
    <w:rsid w:val="004C55AC"/>
    <w:rsid w:val="004C6AA3"/>
    <w:rsid w:val="004C7281"/>
    <w:rsid w:val="004D0ED6"/>
    <w:rsid w:val="004D1D0F"/>
    <w:rsid w:val="004D1DAF"/>
    <w:rsid w:val="004D21D7"/>
    <w:rsid w:val="004D231C"/>
    <w:rsid w:val="004D3B6D"/>
    <w:rsid w:val="004D4135"/>
    <w:rsid w:val="004D717E"/>
    <w:rsid w:val="004D7226"/>
    <w:rsid w:val="004D7469"/>
    <w:rsid w:val="004D7664"/>
    <w:rsid w:val="004D79E0"/>
    <w:rsid w:val="004D7B7B"/>
    <w:rsid w:val="004E0411"/>
    <w:rsid w:val="004E0AE5"/>
    <w:rsid w:val="004E0DDC"/>
    <w:rsid w:val="004E181A"/>
    <w:rsid w:val="004E2573"/>
    <w:rsid w:val="004E2655"/>
    <w:rsid w:val="004E2FC3"/>
    <w:rsid w:val="004E33AA"/>
    <w:rsid w:val="004E33D3"/>
    <w:rsid w:val="004E3C80"/>
    <w:rsid w:val="004E4A28"/>
    <w:rsid w:val="004E658F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1BD7"/>
    <w:rsid w:val="005029B2"/>
    <w:rsid w:val="005036DA"/>
    <w:rsid w:val="0050396B"/>
    <w:rsid w:val="00503BE3"/>
    <w:rsid w:val="005040BD"/>
    <w:rsid w:val="005042F3"/>
    <w:rsid w:val="00504880"/>
    <w:rsid w:val="0050497D"/>
    <w:rsid w:val="005052C9"/>
    <w:rsid w:val="005053FB"/>
    <w:rsid w:val="00505420"/>
    <w:rsid w:val="00505E1C"/>
    <w:rsid w:val="00506961"/>
    <w:rsid w:val="00506B88"/>
    <w:rsid w:val="0050702A"/>
    <w:rsid w:val="005076F1"/>
    <w:rsid w:val="005102BC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203"/>
    <w:rsid w:val="005256AF"/>
    <w:rsid w:val="005260AD"/>
    <w:rsid w:val="005261FD"/>
    <w:rsid w:val="005263F7"/>
    <w:rsid w:val="00526E67"/>
    <w:rsid w:val="005276E5"/>
    <w:rsid w:val="00527F9E"/>
    <w:rsid w:val="00530CE6"/>
    <w:rsid w:val="00531E00"/>
    <w:rsid w:val="00532C41"/>
    <w:rsid w:val="00533201"/>
    <w:rsid w:val="00533EC6"/>
    <w:rsid w:val="005346F1"/>
    <w:rsid w:val="00534B00"/>
    <w:rsid w:val="00534CBB"/>
    <w:rsid w:val="005354C4"/>
    <w:rsid w:val="005374AC"/>
    <w:rsid w:val="0053773A"/>
    <w:rsid w:val="005377F6"/>
    <w:rsid w:val="00540A6F"/>
    <w:rsid w:val="005414BD"/>
    <w:rsid w:val="0054190F"/>
    <w:rsid w:val="00541C4C"/>
    <w:rsid w:val="00543232"/>
    <w:rsid w:val="00543839"/>
    <w:rsid w:val="00543F98"/>
    <w:rsid w:val="005468EC"/>
    <w:rsid w:val="00546DC5"/>
    <w:rsid w:val="0054763B"/>
    <w:rsid w:val="00550162"/>
    <w:rsid w:val="0055121B"/>
    <w:rsid w:val="00551F8F"/>
    <w:rsid w:val="00552309"/>
    <w:rsid w:val="0055341D"/>
    <w:rsid w:val="0055496A"/>
    <w:rsid w:val="00554EA5"/>
    <w:rsid w:val="005560B2"/>
    <w:rsid w:val="00556917"/>
    <w:rsid w:val="00557491"/>
    <w:rsid w:val="0055777F"/>
    <w:rsid w:val="005579F6"/>
    <w:rsid w:val="00560250"/>
    <w:rsid w:val="005602E3"/>
    <w:rsid w:val="005604D5"/>
    <w:rsid w:val="0056106B"/>
    <w:rsid w:val="005613B5"/>
    <w:rsid w:val="00562637"/>
    <w:rsid w:val="0056651A"/>
    <w:rsid w:val="005666C5"/>
    <w:rsid w:val="00566C01"/>
    <w:rsid w:val="00567598"/>
    <w:rsid w:val="005676E9"/>
    <w:rsid w:val="00567A42"/>
    <w:rsid w:val="00570767"/>
    <w:rsid w:val="005708A8"/>
    <w:rsid w:val="00570D20"/>
    <w:rsid w:val="0057107B"/>
    <w:rsid w:val="00571486"/>
    <w:rsid w:val="0057152E"/>
    <w:rsid w:val="005727A3"/>
    <w:rsid w:val="00572BF9"/>
    <w:rsid w:val="00573F6F"/>
    <w:rsid w:val="005753F0"/>
    <w:rsid w:val="00577943"/>
    <w:rsid w:val="00580B24"/>
    <w:rsid w:val="005815B3"/>
    <w:rsid w:val="00581643"/>
    <w:rsid w:val="0058270A"/>
    <w:rsid w:val="00582D4B"/>
    <w:rsid w:val="00584403"/>
    <w:rsid w:val="005849A7"/>
    <w:rsid w:val="00585266"/>
    <w:rsid w:val="005865BB"/>
    <w:rsid w:val="00586A0F"/>
    <w:rsid w:val="00587391"/>
    <w:rsid w:val="00587AFD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313"/>
    <w:rsid w:val="00597F88"/>
    <w:rsid w:val="005A0A6F"/>
    <w:rsid w:val="005A0EA8"/>
    <w:rsid w:val="005A28E5"/>
    <w:rsid w:val="005A2B7F"/>
    <w:rsid w:val="005A4773"/>
    <w:rsid w:val="005A4EAA"/>
    <w:rsid w:val="005A532D"/>
    <w:rsid w:val="005A53DB"/>
    <w:rsid w:val="005A5F02"/>
    <w:rsid w:val="005A6D3B"/>
    <w:rsid w:val="005A6E8F"/>
    <w:rsid w:val="005A7A75"/>
    <w:rsid w:val="005A7BD4"/>
    <w:rsid w:val="005B0BBC"/>
    <w:rsid w:val="005B0BF3"/>
    <w:rsid w:val="005B14FF"/>
    <w:rsid w:val="005B1CD7"/>
    <w:rsid w:val="005B289F"/>
    <w:rsid w:val="005B2DC1"/>
    <w:rsid w:val="005B3355"/>
    <w:rsid w:val="005B3493"/>
    <w:rsid w:val="005B34D4"/>
    <w:rsid w:val="005B5DFA"/>
    <w:rsid w:val="005B6437"/>
    <w:rsid w:val="005C0A7E"/>
    <w:rsid w:val="005C1C39"/>
    <w:rsid w:val="005C41F8"/>
    <w:rsid w:val="005C440F"/>
    <w:rsid w:val="005C52BF"/>
    <w:rsid w:val="005C5476"/>
    <w:rsid w:val="005C641A"/>
    <w:rsid w:val="005C750B"/>
    <w:rsid w:val="005C79B4"/>
    <w:rsid w:val="005D0347"/>
    <w:rsid w:val="005D0472"/>
    <w:rsid w:val="005D0983"/>
    <w:rsid w:val="005D0C7A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5460"/>
    <w:rsid w:val="005D61B2"/>
    <w:rsid w:val="005D66E1"/>
    <w:rsid w:val="005D7A04"/>
    <w:rsid w:val="005D7D54"/>
    <w:rsid w:val="005E08FB"/>
    <w:rsid w:val="005E29AA"/>
    <w:rsid w:val="005E35B0"/>
    <w:rsid w:val="005E529F"/>
    <w:rsid w:val="005E6B50"/>
    <w:rsid w:val="005E6F05"/>
    <w:rsid w:val="005E6F1D"/>
    <w:rsid w:val="005E7D28"/>
    <w:rsid w:val="005F03B9"/>
    <w:rsid w:val="005F03D4"/>
    <w:rsid w:val="005F0425"/>
    <w:rsid w:val="005F2532"/>
    <w:rsid w:val="005F3967"/>
    <w:rsid w:val="005F3A8D"/>
    <w:rsid w:val="005F400D"/>
    <w:rsid w:val="005F4044"/>
    <w:rsid w:val="005F4062"/>
    <w:rsid w:val="005F5031"/>
    <w:rsid w:val="005F603E"/>
    <w:rsid w:val="005F62B1"/>
    <w:rsid w:val="005F6690"/>
    <w:rsid w:val="005F6C93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07014"/>
    <w:rsid w:val="00611C0B"/>
    <w:rsid w:val="00611C64"/>
    <w:rsid w:val="00613208"/>
    <w:rsid w:val="0061342F"/>
    <w:rsid w:val="00613B56"/>
    <w:rsid w:val="00613D7E"/>
    <w:rsid w:val="0061407C"/>
    <w:rsid w:val="006147C9"/>
    <w:rsid w:val="00615A64"/>
    <w:rsid w:val="00615AE4"/>
    <w:rsid w:val="00616163"/>
    <w:rsid w:val="006170D2"/>
    <w:rsid w:val="00617EA2"/>
    <w:rsid w:val="0062197D"/>
    <w:rsid w:val="00621A6E"/>
    <w:rsid w:val="00622075"/>
    <w:rsid w:val="00623176"/>
    <w:rsid w:val="006231CB"/>
    <w:rsid w:val="0062374F"/>
    <w:rsid w:val="00623C92"/>
    <w:rsid w:val="00623E82"/>
    <w:rsid w:val="00624196"/>
    <w:rsid w:val="00625078"/>
    <w:rsid w:val="0062509D"/>
    <w:rsid w:val="0062533B"/>
    <w:rsid w:val="00625EF2"/>
    <w:rsid w:val="00625F80"/>
    <w:rsid w:val="006267CE"/>
    <w:rsid w:val="00626972"/>
    <w:rsid w:val="00627747"/>
    <w:rsid w:val="00627996"/>
    <w:rsid w:val="00627A87"/>
    <w:rsid w:val="00631256"/>
    <w:rsid w:val="00631F2F"/>
    <w:rsid w:val="006326F1"/>
    <w:rsid w:val="00633641"/>
    <w:rsid w:val="0063438C"/>
    <w:rsid w:val="00634C2C"/>
    <w:rsid w:val="0063581F"/>
    <w:rsid w:val="00637A2C"/>
    <w:rsid w:val="00637BFA"/>
    <w:rsid w:val="00637CDC"/>
    <w:rsid w:val="00641BD6"/>
    <w:rsid w:val="00642468"/>
    <w:rsid w:val="00642959"/>
    <w:rsid w:val="006435AB"/>
    <w:rsid w:val="00644C1B"/>
    <w:rsid w:val="00645AAE"/>
    <w:rsid w:val="00645F42"/>
    <w:rsid w:val="0064609F"/>
    <w:rsid w:val="00646FCB"/>
    <w:rsid w:val="00647610"/>
    <w:rsid w:val="00650BB8"/>
    <w:rsid w:val="006511DB"/>
    <w:rsid w:val="00652482"/>
    <w:rsid w:val="00652686"/>
    <w:rsid w:val="0065320B"/>
    <w:rsid w:val="006537C9"/>
    <w:rsid w:val="006549AB"/>
    <w:rsid w:val="00655555"/>
    <w:rsid w:val="006564F5"/>
    <w:rsid w:val="00656CEB"/>
    <w:rsid w:val="006572DB"/>
    <w:rsid w:val="00657589"/>
    <w:rsid w:val="00657B8A"/>
    <w:rsid w:val="00657BCE"/>
    <w:rsid w:val="00657F16"/>
    <w:rsid w:val="00660027"/>
    <w:rsid w:val="00662550"/>
    <w:rsid w:val="00662906"/>
    <w:rsid w:val="006644C6"/>
    <w:rsid w:val="006646E2"/>
    <w:rsid w:val="00664BA7"/>
    <w:rsid w:val="00664DF6"/>
    <w:rsid w:val="00664EE0"/>
    <w:rsid w:val="00666E97"/>
    <w:rsid w:val="00673A7D"/>
    <w:rsid w:val="00674442"/>
    <w:rsid w:val="00674638"/>
    <w:rsid w:val="00674ACF"/>
    <w:rsid w:val="00675D3A"/>
    <w:rsid w:val="00676297"/>
    <w:rsid w:val="0067637D"/>
    <w:rsid w:val="00677F4E"/>
    <w:rsid w:val="00681003"/>
    <w:rsid w:val="00681122"/>
    <w:rsid w:val="00681603"/>
    <w:rsid w:val="00683F57"/>
    <w:rsid w:val="006843DD"/>
    <w:rsid w:val="006863BF"/>
    <w:rsid w:val="006879C9"/>
    <w:rsid w:val="00687B18"/>
    <w:rsid w:val="0069139A"/>
    <w:rsid w:val="00691D59"/>
    <w:rsid w:val="00693300"/>
    <w:rsid w:val="006949B5"/>
    <w:rsid w:val="006954BA"/>
    <w:rsid w:val="00695B19"/>
    <w:rsid w:val="00697064"/>
    <w:rsid w:val="0069744E"/>
    <w:rsid w:val="00697B67"/>
    <w:rsid w:val="006A01D7"/>
    <w:rsid w:val="006A0D1F"/>
    <w:rsid w:val="006A0FC7"/>
    <w:rsid w:val="006A0FDC"/>
    <w:rsid w:val="006A1CDE"/>
    <w:rsid w:val="006A1CF1"/>
    <w:rsid w:val="006A1F5B"/>
    <w:rsid w:val="006A2F4C"/>
    <w:rsid w:val="006A437D"/>
    <w:rsid w:val="006A53B4"/>
    <w:rsid w:val="006A546C"/>
    <w:rsid w:val="006A5973"/>
    <w:rsid w:val="006A6565"/>
    <w:rsid w:val="006A72D1"/>
    <w:rsid w:val="006A7ABF"/>
    <w:rsid w:val="006B0265"/>
    <w:rsid w:val="006B0582"/>
    <w:rsid w:val="006B2525"/>
    <w:rsid w:val="006B2F2A"/>
    <w:rsid w:val="006B38F7"/>
    <w:rsid w:val="006B3B81"/>
    <w:rsid w:val="006B3F63"/>
    <w:rsid w:val="006B4CD6"/>
    <w:rsid w:val="006B4E6F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221E"/>
    <w:rsid w:val="006C3505"/>
    <w:rsid w:val="006C4961"/>
    <w:rsid w:val="006C4E5E"/>
    <w:rsid w:val="006C54B7"/>
    <w:rsid w:val="006C5DC3"/>
    <w:rsid w:val="006C66E6"/>
    <w:rsid w:val="006C67B9"/>
    <w:rsid w:val="006C7316"/>
    <w:rsid w:val="006C733A"/>
    <w:rsid w:val="006D13DD"/>
    <w:rsid w:val="006D14CE"/>
    <w:rsid w:val="006D203B"/>
    <w:rsid w:val="006D2173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E1648"/>
    <w:rsid w:val="006E1680"/>
    <w:rsid w:val="006E1967"/>
    <w:rsid w:val="006E2499"/>
    <w:rsid w:val="006E321C"/>
    <w:rsid w:val="006E32CE"/>
    <w:rsid w:val="006E4216"/>
    <w:rsid w:val="006E4D3D"/>
    <w:rsid w:val="006E5E36"/>
    <w:rsid w:val="006E7D3A"/>
    <w:rsid w:val="006F1C29"/>
    <w:rsid w:val="006F289B"/>
    <w:rsid w:val="006F2C3A"/>
    <w:rsid w:val="006F3289"/>
    <w:rsid w:val="006F384E"/>
    <w:rsid w:val="006F3D21"/>
    <w:rsid w:val="006F3DD4"/>
    <w:rsid w:val="006F4F4E"/>
    <w:rsid w:val="006F5B36"/>
    <w:rsid w:val="006F61BE"/>
    <w:rsid w:val="006F678D"/>
    <w:rsid w:val="006F6B2B"/>
    <w:rsid w:val="006F72B7"/>
    <w:rsid w:val="007005D7"/>
    <w:rsid w:val="007009B1"/>
    <w:rsid w:val="007009BE"/>
    <w:rsid w:val="0070108F"/>
    <w:rsid w:val="00701BB1"/>
    <w:rsid w:val="00701EC0"/>
    <w:rsid w:val="007021B6"/>
    <w:rsid w:val="00702264"/>
    <w:rsid w:val="0070296D"/>
    <w:rsid w:val="007042AA"/>
    <w:rsid w:val="00704A98"/>
    <w:rsid w:val="007058B7"/>
    <w:rsid w:val="007059B1"/>
    <w:rsid w:val="00706DFC"/>
    <w:rsid w:val="0070745E"/>
    <w:rsid w:val="00710C3F"/>
    <w:rsid w:val="0071115E"/>
    <w:rsid w:val="007116FE"/>
    <w:rsid w:val="00711C9D"/>
    <w:rsid w:val="0071270D"/>
    <w:rsid w:val="00712912"/>
    <w:rsid w:val="00713109"/>
    <w:rsid w:val="00713C99"/>
    <w:rsid w:val="00713D61"/>
    <w:rsid w:val="007147C5"/>
    <w:rsid w:val="00715EF6"/>
    <w:rsid w:val="0071670B"/>
    <w:rsid w:val="00721885"/>
    <w:rsid w:val="00721B29"/>
    <w:rsid w:val="00721E11"/>
    <w:rsid w:val="00721E7C"/>
    <w:rsid w:val="0072236D"/>
    <w:rsid w:val="00723434"/>
    <w:rsid w:val="00724960"/>
    <w:rsid w:val="00725EF5"/>
    <w:rsid w:val="00726BE5"/>
    <w:rsid w:val="007278A9"/>
    <w:rsid w:val="00730008"/>
    <w:rsid w:val="0073288E"/>
    <w:rsid w:val="00733709"/>
    <w:rsid w:val="00734054"/>
    <w:rsid w:val="0073420F"/>
    <w:rsid w:val="007345DF"/>
    <w:rsid w:val="0073488B"/>
    <w:rsid w:val="00735325"/>
    <w:rsid w:val="00735D0F"/>
    <w:rsid w:val="00736CC6"/>
    <w:rsid w:val="00736D17"/>
    <w:rsid w:val="007377E2"/>
    <w:rsid w:val="0074019F"/>
    <w:rsid w:val="00740405"/>
    <w:rsid w:val="007408F5"/>
    <w:rsid w:val="00740EA2"/>
    <w:rsid w:val="00741459"/>
    <w:rsid w:val="00741A88"/>
    <w:rsid w:val="00741BB0"/>
    <w:rsid w:val="007422AF"/>
    <w:rsid w:val="00742B16"/>
    <w:rsid w:val="00743188"/>
    <w:rsid w:val="007433CD"/>
    <w:rsid w:val="00743778"/>
    <w:rsid w:val="00743F9A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5F96"/>
    <w:rsid w:val="0075613C"/>
    <w:rsid w:val="00757474"/>
    <w:rsid w:val="00760EE0"/>
    <w:rsid w:val="00761171"/>
    <w:rsid w:val="007616B8"/>
    <w:rsid w:val="00761706"/>
    <w:rsid w:val="007626D3"/>
    <w:rsid w:val="0076279C"/>
    <w:rsid w:val="00763114"/>
    <w:rsid w:val="007643DF"/>
    <w:rsid w:val="00764D1A"/>
    <w:rsid w:val="0076599A"/>
    <w:rsid w:val="00765FF7"/>
    <w:rsid w:val="00766775"/>
    <w:rsid w:val="00767578"/>
    <w:rsid w:val="00767DC7"/>
    <w:rsid w:val="0077181F"/>
    <w:rsid w:val="00771903"/>
    <w:rsid w:val="00771CE8"/>
    <w:rsid w:val="00771E29"/>
    <w:rsid w:val="00774294"/>
    <w:rsid w:val="00774B87"/>
    <w:rsid w:val="00774DC0"/>
    <w:rsid w:val="00774EE4"/>
    <w:rsid w:val="00774FB0"/>
    <w:rsid w:val="0077530A"/>
    <w:rsid w:val="00775B33"/>
    <w:rsid w:val="00782C8A"/>
    <w:rsid w:val="007844BE"/>
    <w:rsid w:val="00786A72"/>
    <w:rsid w:val="00787B8A"/>
    <w:rsid w:val="0079102B"/>
    <w:rsid w:val="0079221D"/>
    <w:rsid w:val="00792345"/>
    <w:rsid w:val="00794512"/>
    <w:rsid w:val="00794A0D"/>
    <w:rsid w:val="00794DF0"/>
    <w:rsid w:val="007A0156"/>
    <w:rsid w:val="007A1EDC"/>
    <w:rsid w:val="007A27B0"/>
    <w:rsid w:val="007A2B08"/>
    <w:rsid w:val="007A31EB"/>
    <w:rsid w:val="007A3826"/>
    <w:rsid w:val="007A4758"/>
    <w:rsid w:val="007A5FB3"/>
    <w:rsid w:val="007A6A69"/>
    <w:rsid w:val="007A6FDA"/>
    <w:rsid w:val="007A7863"/>
    <w:rsid w:val="007B0299"/>
    <w:rsid w:val="007B079D"/>
    <w:rsid w:val="007B15A3"/>
    <w:rsid w:val="007B4744"/>
    <w:rsid w:val="007B557C"/>
    <w:rsid w:val="007B7D73"/>
    <w:rsid w:val="007C0474"/>
    <w:rsid w:val="007C0818"/>
    <w:rsid w:val="007C0A67"/>
    <w:rsid w:val="007C107E"/>
    <w:rsid w:val="007C1416"/>
    <w:rsid w:val="007C14E9"/>
    <w:rsid w:val="007C16DF"/>
    <w:rsid w:val="007C1DA9"/>
    <w:rsid w:val="007C1EA6"/>
    <w:rsid w:val="007C2937"/>
    <w:rsid w:val="007C4603"/>
    <w:rsid w:val="007C4BCE"/>
    <w:rsid w:val="007C4D1A"/>
    <w:rsid w:val="007C6588"/>
    <w:rsid w:val="007D0094"/>
    <w:rsid w:val="007D01E5"/>
    <w:rsid w:val="007D09BB"/>
    <w:rsid w:val="007D0DD5"/>
    <w:rsid w:val="007D19C6"/>
    <w:rsid w:val="007D2113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6C6E"/>
    <w:rsid w:val="007E72C3"/>
    <w:rsid w:val="007E7D3F"/>
    <w:rsid w:val="007F162A"/>
    <w:rsid w:val="007F1C84"/>
    <w:rsid w:val="007F36C8"/>
    <w:rsid w:val="007F3A50"/>
    <w:rsid w:val="007F3DC9"/>
    <w:rsid w:val="007F4772"/>
    <w:rsid w:val="007F63DD"/>
    <w:rsid w:val="007F79BF"/>
    <w:rsid w:val="007F7A85"/>
    <w:rsid w:val="00800105"/>
    <w:rsid w:val="00800251"/>
    <w:rsid w:val="0080038C"/>
    <w:rsid w:val="0080110F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3A3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336C"/>
    <w:rsid w:val="008345AE"/>
    <w:rsid w:val="00834C61"/>
    <w:rsid w:val="0083685F"/>
    <w:rsid w:val="00836984"/>
    <w:rsid w:val="00836ABF"/>
    <w:rsid w:val="00837339"/>
    <w:rsid w:val="0083744D"/>
    <w:rsid w:val="008411B9"/>
    <w:rsid w:val="0084188F"/>
    <w:rsid w:val="00841D94"/>
    <w:rsid w:val="008440A7"/>
    <w:rsid w:val="00844A23"/>
    <w:rsid w:val="00844E25"/>
    <w:rsid w:val="00845A36"/>
    <w:rsid w:val="00847A5C"/>
    <w:rsid w:val="00847AA7"/>
    <w:rsid w:val="008517E1"/>
    <w:rsid w:val="00851BCB"/>
    <w:rsid w:val="00854633"/>
    <w:rsid w:val="00854F38"/>
    <w:rsid w:val="00854FD2"/>
    <w:rsid w:val="00855EEF"/>
    <w:rsid w:val="00856E77"/>
    <w:rsid w:val="00856FB0"/>
    <w:rsid w:val="00857659"/>
    <w:rsid w:val="008602B7"/>
    <w:rsid w:val="00860504"/>
    <w:rsid w:val="00860F41"/>
    <w:rsid w:val="00861B39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41BC"/>
    <w:rsid w:val="00874A56"/>
    <w:rsid w:val="00874B54"/>
    <w:rsid w:val="00875CF8"/>
    <w:rsid w:val="00877459"/>
    <w:rsid w:val="00880776"/>
    <w:rsid w:val="00880B6F"/>
    <w:rsid w:val="00880D53"/>
    <w:rsid w:val="008812D4"/>
    <w:rsid w:val="008814B9"/>
    <w:rsid w:val="0088393A"/>
    <w:rsid w:val="00884C0E"/>
    <w:rsid w:val="00885946"/>
    <w:rsid w:val="00885C46"/>
    <w:rsid w:val="008903E1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4F60"/>
    <w:rsid w:val="008A52D3"/>
    <w:rsid w:val="008A54D6"/>
    <w:rsid w:val="008A5C9D"/>
    <w:rsid w:val="008A65DF"/>
    <w:rsid w:val="008A7199"/>
    <w:rsid w:val="008A788A"/>
    <w:rsid w:val="008A7BF9"/>
    <w:rsid w:val="008B2F7C"/>
    <w:rsid w:val="008B2FB4"/>
    <w:rsid w:val="008B47CD"/>
    <w:rsid w:val="008B4FEB"/>
    <w:rsid w:val="008B51C1"/>
    <w:rsid w:val="008B535B"/>
    <w:rsid w:val="008B5552"/>
    <w:rsid w:val="008B79A5"/>
    <w:rsid w:val="008B7E48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4614"/>
    <w:rsid w:val="008D490E"/>
    <w:rsid w:val="008D565C"/>
    <w:rsid w:val="008D586A"/>
    <w:rsid w:val="008D5AC1"/>
    <w:rsid w:val="008D6151"/>
    <w:rsid w:val="008D77EC"/>
    <w:rsid w:val="008D77F8"/>
    <w:rsid w:val="008E06AB"/>
    <w:rsid w:val="008E0A23"/>
    <w:rsid w:val="008E10A0"/>
    <w:rsid w:val="008E1BEB"/>
    <w:rsid w:val="008E1DE7"/>
    <w:rsid w:val="008E1F63"/>
    <w:rsid w:val="008E2979"/>
    <w:rsid w:val="008E3ACC"/>
    <w:rsid w:val="008E3D20"/>
    <w:rsid w:val="008E4174"/>
    <w:rsid w:val="008E45C0"/>
    <w:rsid w:val="008E4984"/>
    <w:rsid w:val="008E517D"/>
    <w:rsid w:val="008E6DF6"/>
    <w:rsid w:val="008E7C61"/>
    <w:rsid w:val="008E7E06"/>
    <w:rsid w:val="008F00D3"/>
    <w:rsid w:val="008F0A57"/>
    <w:rsid w:val="008F0C24"/>
    <w:rsid w:val="008F0DB6"/>
    <w:rsid w:val="008F132A"/>
    <w:rsid w:val="008F2129"/>
    <w:rsid w:val="008F2281"/>
    <w:rsid w:val="008F24FD"/>
    <w:rsid w:val="008F2FE7"/>
    <w:rsid w:val="008F473C"/>
    <w:rsid w:val="008F4D19"/>
    <w:rsid w:val="008F5514"/>
    <w:rsid w:val="00900237"/>
    <w:rsid w:val="0090068E"/>
    <w:rsid w:val="00900A45"/>
    <w:rsid w:val="00900D2C"/>
    <w:rsid w:val="009030AC"/>
    <w:rsid w:val="00904685"/>
    <w:rsid w:val="00904DB5"/>
    <w:rsid w:val="009059FB"/>
    <w:rsid w:val="009060D6"/>
    <w:rsid w:val="00906F95"/>
    <w:rsid w:val="00907DC8"/>
    <w:rsid w:val="009104EE"/>
    <w:rsid w:val="00910677"/>
    <w:rsid w:val="00910D59"/>
    <w:rsid w:val="0091129F"/>
    <w:rsid w:val="00911396"/>
    <w:rsid w:val="009113B9"/>
    <w:rsid w:val="00912103"/>
    <w:rsid w:val="00912C1C"/>
    <w:rsid w:val="0091347F"/>
    <w:rsid w:val="00913E26"/>
    <w:rsid w:val="00913FAC"/>
    <w:rsid w:val="009145C7"/>
    <w:rsid w:val="00916232"/>
    <w:rsid w:val="00916CDA"/>
    <w:rsid w:val="00917064"/>
    <w:rsid w:val="0091789A"/>
    <w:rsid w:val="00917B0B"/>
    <w:rsid w:val="0092098B"/>
    <w:rsid w:val="00920C7B"/>
    <w:rsid w:val="00921456"/>
    <w:rsid w:val="0092177D"/>
    <w:rsid w:val="00921AB6"/>
    <w:rsid w:val="00922321"/>
    <w:rsid w:val="009224A1"/>
    <w:rsid w:val="0092263C"/>
    <w:rsid w:val="00922F9D"/>
    <w:rsid w:val="00922FBB"/>
    <w:rsid w:val="009235D6"/>
    <w:rsid w:val="009238A6"/>
    <w:rsid w:val="00926614"/>
    <w:rsid w:val="00926F5B"/>
    <w:rsid w:val="0092728B"/>
    <w:rsid w:val="00927E8A"/>
    <w:rsid w:val="00931269"/>
    <w:rsid w:val="0093236F"/>
    <w:rsid w:val="0093242B"/>
    <w:rsid w:val="009329F2"/>
    <w:rsid w:val="00932AEA"/>
    <w:rsid w:val="00932BC5"/>
    <w:rsid w:val="0093450A"/>
    <w:rsid w:val="009351D5"/>
    <w:rsid w:val="00936015"/>
    <w:rsid w:val="009361F9"/>
    <w:rsid w:val="00936481"/>
    <w:rsid w:val="00936660"/>
    <w:rsid w:val="009369D2"/>
    <w:rsid w:val="00937BF1"/>
    <w:rsid w:val="00937C46"/>
    <w:rsid w:val="00937F0E"/>
    <w:rsid w:val="0094043C"/>
    <w:rsid w:val="009409A9"/>
    <w:rsid w:val="00941C19"/>
    <w:rsid w:val="00941CA0"/>
    <w:rsid w:val="00941D3A"/>
    <w:rsid w:val="00942712"/>
    <w:rsid w:val="00942908"/>
    <w:rsid w:val="009434F9"/>
    <w:rsid w:val="00943C51"/>
    <w:rsid w:val="00943F97"/>
    <w:rsid w:val="0094520F"/>
    <w:rsid w:val="009458DE"/>
    <w:rsid w:val="00945A79"/>
    <w:rsid w:val="0094606E"/>
    <w:rsid w:val="0094694F"/>
    <w:rsid w:val="00946ADA"/>
    <w:rsid w:val="009475EB"/>
    <w:rsid w:val="009507B6"/>
    <w:rsid w:val="00950EF8"/>
    <w:rsid w:val="00951405"/>
    <w:rsid w:val="00951444"/>
    <w:rsid w:val="00951A5F"/>
    <w:rsid w:val="00952014"/>
    <w:rsid w:val="00952F0E"/>
    <w:rsid w:val="0095743E"/>
    <w:rsid w:val="00957E56"/>
    <w:rsid w:val="009619C4"/>
    <w:rsid w:val="00961D6A"/>
    <w:rsid w:val="009623A6"/>
    <w:rsid w:val="00962C60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5CC"/>
    <w:rsid w:val="00970975"/>
    <w:rsid w:val="0097118E"/>
    <w:rsid w:val="009711E2"/>
    <w:rsid w:val="009734A6"/>
    <w:rsid w:val="009749A8"/>
    <w:rsid w:val="0097502E"/>
    <w:rsid w:val="00976970"/>
    <w:rsid w:val="00976D4F"/>
    <w:rsid w:val="0097756B"/>
    <w:rsid w:val="009779A0"/>
    <w:rsid w:val="0098034C"/>
    <w:rsid w:val="0098546C"/>
    <w:rsid w:val="0098630E"/>
    <w:rsid w:val="00986A5E"/>
    <w:rsid w:val="00986B9F"/>
    <w:rsid w:val="00987920"/>
    <w:rsid w:val="00987D24"/>
    <w:rsid w:val="00987F19"/>
    <w:rsid w:val="00990218"/>
    <w:rsid w:val="00990549"/>
    <w:rsid w:val="009927B8"/>
    <w:rsid w:val="00993B07"/>
    <w:rsid w:val="009948E1"/>
    <w:rsid w:val="00994C26"/>
    <w:rsid w:val="00995327"/>
    <w:rsid w:val="0099587C"/>
    <w:rsid w:val="0099688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4D99"/>
    <w:rsid w:val="009A5129"/>
    <w:rsid w:val="009A59C4"/>
    <w:rsid w:val="009A5B9A"/>
    <w:rsid w:val="009A7645"/>
    <w:rsid w:val="009A77F4"/>
    <w:rsid w:val="009B0C9B"/>
    <w:rsid w:val="009B0F58"/>
    <w:rsid w:val="009B24A2"/>
    <w:rsid w:val="009B3549"/>
    <w:rsid w:val="009B38A8"/>
    <w:rsid w:val="009B3C67"/>
    <w:rsid w:val="009B3CA7"/>
    <w:rsid w:val="009B41B2"/>
    <w:rsid w:val="009B55AA"/>
    <w:rsid w:val="009B5F6D"/>
    <w:rsid w:val="009B5FBE"/>
    <w:rsid w:val="009B6D1D"/>
    <w:rsid w:val="009B72B5"/>
    <w:rsid w:val="009B777D"/>
    <w:rsid w:val="009B7EF6"/>
    <w:rsid w:val="009C0F84"/>
    <w:rsid w:val="009C259F"/>
    <w:rsid w:val="009C3141"/>
    <w:rsid w:val="009C32E6"/>
    <w:rsid w:val="009C3448"/>
    <w:rsid w:val="009C38EB"/>
    <w:rsid w:val="009C423A"/>
    <w:rsid w:val="009C4EC3"/>
    <w:rsid w:val="009C5150"/>
    <w:rsid w:val="009C515F"/>
    <w:rsid w:val="009C56AA"/>
    <w:rsid w:val="009C6D7D"/>
    <w:rsid w:val="009C7248"/>
    <w:rsid w:val="009D0724"/>
    <w:rsid w:val="009D17F6"/>
    <w:rsid w:val="009D189D"/>
    <w:rsid w:val="009D31F2"/>
    <w:rsid w:val="009D3F9A"/>
    <w:rsid w:val="009D4AD4"/>
    <w:rsid w:val="009D563B"/>
    <w:rsid w:val="009D6A3E"/>
    <w:rsid w:val="009D6D9C"/>
    <w:rsid w:val="009D79FE"/>
    <w:rsid w:val="009D7D8D"/>
    <w:rsid w:val="009D7F1E"/>
    <w:rsid w:val="009E04DD"/>
    <w:rsid w:val="009E0797"/>
    <w:rsid w:val="009E30ED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93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67A7"/>
    <w:rsid w:val="00A07085"/>
    <w:rsid w:val="00A07F09"/>
    <w:rsid w:val="00A10416"/>
    <w:rsid w:val="00A1092C"/>
    <w:rsid w:val="00A10A53"/>
    <w:rsid w:val="00A11528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9B8"/>
    <w:rsid w:val="00A26CD8"/>
    <w:rsid w:val="00A31FEE"/>
    <w:rsid w:val="00A32194"/>
    <w:rsid w:val="00A321DD"/>
    <w:rsid w:val="00A32665"/>
    <w:rsid w:val="00A330AB"/>
    <w:rsid w:val="00A331D4"/>
    <w:rsid w:val="00A334AB"/>
    <w:rsid w:val="00A33CF4"/>
    <w:rsid w:val="00A34F6C"/>
    <w:rsid w:val="00A36700"/>
    <w:rsid w:val="00A37803"/>
    <w:rsid w:val="00A37976"/>
    <w:rsid w:val="00A40107"/>
    <w:rsid w:val="00A402FD"/>
    <w:rsid w:val="00A41396"/>
    <w:rsid w:val="00A41BC7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064F"/>
    <w:rsid w:val="00A50D19"/>
    <w:rsid w:val="00A5126B"/>
    <w:rsid w:val="00A5294F"/>
    <w:rsid w:val="00A52D5C"/>
    <w:rsid w:val="00A53440"/>
    <w:rsid w:val="00A53F48"/>
    <w:rsid w:val="00A543F4"/>
    <w:rsid w:val="00A546B8"/>
    <w:rsid w:val="00A547FF"/>
    <w:rsid w:val="00A54972"/>
    <w:rsid w:val="00A54DEC"/>
    <w:rsid w:val="00A5544B"/>
    <w:rsid w:val="00A55611"/>
    <w:rsid w:val="00A55ECB"/>
    <w:rsid w:val="00A56FA6"/>
    <w:rsid w:val="00A579F8"/>
    <w:rsid w:val="00A57B57"/>
    <w:rsid w:val="00A57F1E"/>
    <w:rsid w:val="00A60353"/>
    <w:rsid w:val="00A619D8"/>
    <w:rsid w:val="00A6251F"/>
    <w:rsid w:val="00A6296D"/>
    <w:rsid w:val="00A62C43"/>
    <w:rsid w:val="00A64387"/>
    <w:rsid w:val="00A653F3"/>
    <w:rsid w:val="00A66CEE"/>
    <w:rsid w:val="00A671BF"/>
    <w:rsid w:val="00A675B4"/>
    <w:rsid w:val="00A67E15"/>
    <w:rsid w:val="00A7073E"/>
    <w:rsid w:val="00A70C5E"/>
    <w:rsid w:val="00A70CCC"/>
    <w:rsid w:val="00A7225A"/>
    <w:rsid w:val="00A72D1F"/>
    <w:rsid w:val="00A746BD"/>
    <w:rsid w:val="00A74C50"/>
    <w:rsid w:val="00A779CA"/>
    <w:rsid w:val="00A813C4"/>
    <w:rsid w:val="00A82521"/>
    <w:rsid w:val="00A82ABE"/>
    <w:rsid w:val="00A83F81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5A8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16B"/>
    <w:rsid w:val="00AA6809"/>
    <w:rsid w:val="00AA6ADA"/>
    <w:rsid w:val="00AB01D5"/>
    <w:rsid w:val="00AB07FF"/>
    <w:rsid w:val="00AB095B"/>
    <w:rsid w:val="00AB16D9"/>
    <w:rsid w:val="00AB3514"/>
    <w:rsid w:val="00AB3913"/>
    <w:rsid w:val="00AB41A5"/>
    <w:rsid w:val="00AB4FF0"/>
    <w:rsid w:val="00AB5041"/>
    <w:rsid w:val="00AB5816"/>
    <w:rsid w:val="00AB5A0B"/>
    <w:rsid w:val="00AB5FF5"/>
    <w:rsid w:val="00AB78D6"/>
    <w:rsid w:val="00AB7E38"/>
    <w:rsid w:val="00AC0185"/>
    <w:rsid w:val="00AC0199"/>
    <w:rsid w:val="00AC0670"/>
    <w:rsid w:val="00AC097F"/>
    <w:rsid w:val="00AC0CAA"/>
    <w:rsid w:val="00AC3056"/>
    <w:rsid w:val="00AC39A7"/>
    <w:rsid w:val="00AC70EA"/>
    <w:rsid w:val="00AC76D9"/>
    <w:rsid w:val="00AC77A9"/>
    <w:rsid w:val="00AC7E8C"/>
    <w:rsid w:val="00AD2D89"/>
    <w:rsid w:val="00AD43DC"/>
    <w:rsid w:val="00AD4A02"/>
    <w:rsid w:val="00AD7C95"/>
    <w:rsid w:val="00AE002C"/>
    <w:rsid w:val="00AE0EAD"/>
    <w:rsid w:val="00AE29F7"/>
    <w:rsid w:val="00AE2A2D"/>
    <w:rsid w:val="00AE4236"/>
    <w:rsid w:val="00AE480C"/>
    <w:rsid w:val="00AE51B0"/>
    <w:rsid w:val="00AE591A"/>
    <w:rsid w:val="00AE7F3B"/>
    <w:rsid w:val="00AF0E64"/>
    <w:rsid w:val="00AF259B"/>
    <w:rsid w:val="00AF2F7E"/>
    <w:rsid w:val="00AF3225"/>
    <w:rsid w:val="00AF3B7B"/>
    <w:rsid w:val="00AF3D5A"/>
    <w:rsid w:val="00AF41AB"/>
    <w:rsid w:val="00AF712B"/>
    <w:rsid w:val="00AF7640"/>
    <w:rsid w:val="00B00F66"/>
    <w:rsid w:val="00B01547"/>
    <w:rsid w:val="00B01889"/>
    <w:rsid w:val="00B02A96"/>
    <w:rsid w:val="00B02B08"/>
    <w:rsid w:val="00B0348F"/>
    <w:rsid w:val="00B0391F"/>
    <w:rsid w:val="00B03D9C"/>
    <w:rsid w:val="00B05418"/>
    <w:rsid w:val="00B059BD"/>
    <w:rsid w:val="00B05B69"/>
    <w:rsid w:val="00B05E52"/>
    <w:rsid w:val="00B0606D"/>
    <w:rsid w:val="00B06E1F"/>
    <w:rsid w:val="00B078EC"/>
    <w:rsid w:val="00B104BA"/>
    <w:rsid w:val="00B10CAB"/>
    <w:rsid w:val="00B10FFA"/>
    <w:rsid w:val="00B11671"/>
    <w:rsid w:val="00B1182E"/>
    <w:rsid w:val="00B11C79"/>
    <w:rsid w:val="00B123C0"/>
    <w:rsid w:val="00B12FCA"/>
    <w:rsid w:val="00B1303E"/>
    <w:rsid w:val="00B133E8"/>
    <w:rsid w:val="00B15D1F"/>
    <w:rsid w:val="00B16A62"/>
    <w:rsid w:val="00B16BA1"/>
    <w:rsid w:val="00B16E87"/>
    <w:rsid w:val="00B17D73"/>
    <w:rsid w:val="00B2082F"/>
    <w:rsid w:val="00B20C71"/>
    <w:rsid w:val="00B20D0D"/>
    <w:rsid w:val="00B20FC6"/>
    <w:rsid w:val="00B21927"/>
    <w:rsid w:val="00B21948"/>
    <w:rsid w:val="00B22623"/>
    <w:rsid w:val="00B23BEE"/>
    <w:rsid w:val="00B24404"/>
    <w:rsid w:val="00B24C34"/>
    <w:rsid w:val="00B255E5"/>
    <w:rsid w:val="00B25CBA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946"/>
    <w:rsid w:val="00B37B70"/>
    <w:rsid w:val="00B40294"/>
    <w:rsid w:val="00B40BF0"/>
    <w:rsid w:val="00B41CA9"/>
    <w:rsid w:val="00B4265E"/>
    <w:rsid w:val="00B42C82"/>
    <w:rsid w:val="00B42CF6"/>
    <w:rsid w:val="00B42E13"/>
    <w:rsid w:val="00B42FA3"/>
    <w:rsid w:val="00B4307D"/>
    <w:rsid w:val="00B43B19"/>
    <w:rsid w:val="00B43F8D"/>
    <w:rsid w:val="00B4503E"/>
    <w:rsid w:val="00B45CA0"/>
    <w:rsid w:val="00B4611C"/>
    <w:rsid w:val="00B46126"/>
    <w:rsid w:val="00B506BE"/>
    <w:rsid w:val="00B50D78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646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1E2B"/>
    <w:rsid w:val="00B82E1E"/>
    <w:rsid w:val="00B82F92"/>
    <w:rsid w:val="00B8379F"/>
    <w:rsid w:val="00B84E07"/>
    <w:rsid w:val="00B86834"/>
    <w:rsid w:val="00B86897"/>
    <w:rsid w:val="00B90DDB"/>
    <w:rsid w:val="00B91541"/>
    <w:rsid w:val="00B91B6A"/>
    <w:rsid w:val="00B92219"/>
    <w:rsid w:val="00B9399D"/>
    <w:rsid w:val="00B9461E"/>
    <w:rsid w:val="00B94DAE"/>
    <w:rsid w:val="00B950F1"/>
    <w:rsid w:val="00B978C6"/>
    <w:rsid w:val="00BA0D07"/>
    <w:rsid w:val="00BA11F0"/>
    <w:rsid w:val="00BA13A3"/>
    <w:rsid w:val="00BA1C0F"/>
    <w:rsid w:val="00BA2364"/>
    <w:rsid w:val="00BA2827"/>
    <w:rsid w:val="00BA3761"/>
    <w:rsid w:val="00BA477D"/>
    <w:rsid w:val="00BA4E90"/>
    <w:rsid w:val="00BA54D0"/>
    <w:rsid w:val="00BA5B76"/>
    <w:rsid w:val="00BA6C68"/>
    <w:rsid w:val="00BA7161"/>
    <w:rsid w:val="00BA7BD4"/>
    <w:rsid w:val="00BB0066"/>
    <w:rsid w:val="00BB120C"/>
    <w:rsid w:val="00BB1568"/>
    <w:rsid w:val="00BB1B4F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563"/>
    <w:rsid w:val="00BC1CBA"/>
    <w:rsid w:val="00BC1D4E"/>
    <w:rsid w:val="00BC2B68"/>
    <w:rsid w:val="00BC3AEA"/>
    <w:rsid w:val="00BC464C"/>
    <w:rsid w:val="00BC4859"/>
    <w:rsid w:val="00BC4AD8"/>
    <w:rsid w:val="00BC4B8D"/>
    <w:rsid w:val="00BC4C31"/>
    <w:rsid w:val="00BC5470"/>
    <w:rsid w:val="00BC55DF"/>
    <w:rsid w:val="00BC575F"/>
    <w:rsid w:val="00BC5846"/>
    <w:rsid w:val="00BC6F10"/>
    <w:rsid w:val="00BC753F"/>
    <w:rsid w:val="00BC781E"/>
    <w:rsid w:val="00BC7E81"/>
    <w:rsid w:val="00BD077A"/>
    <w:rsid w:val="00BD0BF3"/>
    <w:rsid w:val="00BD0E05"/>
    <w:rsid w:val="00BD19B5"/>
    <w:rsid w:val="00BD19FE"/>
    <w:rsid w:val="00BD1D9C"/>
    <w:rsid w:val="00BD21BC"/>
    <w:rsid w:val="00BD237C"/>
    <w:rsid w:val="00BD3EA2"/>
    <w:rsid w:val="00BD48C2"/>
    <w:rsid w:val="00BD4FD5"/>
    <w:rsid w:val="00BD500D"/>
    <w:rsid w:val="00BD5403"/>
    <w:rsid w:val="00BD5457"/>
    <w:rsid w:val="00BD603C"/>
    <w:rsid w:val="00BD649E"/>
    <w:rsid w:val="00BD6669"/>
    <w:rsid w:val="00BD685D"/>
    <w:rsid w:val="00BD6ADD"/>
    <w:rsid w:val="00BD725C"/>
    <w:rsid w:val="00BD74CB"/>
    <w:rsid w:val="00BD7E2C"/>
    <w:rsid w:val="00BE26FE"/>
    <w:rsid w:val="00BE27FF"/>
    <w:rsid w:val="00BE34A0"/>
    <w:rsid w:val="00BE35B5"/>
    <w:rsid w:val="00BE3FF1"/>
    <w:rsid w:val="00BE42A2"/>
    <w:rsid w:val="00BE452D"/>
    <w:rsid w:val="00BE52AB"/>
    <w:rsid w:val="00BE583C"/>
    <w:rsid w:val="00BE5A19"/>
    <w:rsid w:val="00BE62E3"/>
    <w:rsid w:val="00BE6408"/>
    <w:rsid w:val="00BE7448"/>
    <w:rsid w:val="00BF0A08"/>
    <w:rsid w:val="00BF13D0"/>
    <w:rsid w:val="00BF1B56"/>
    <w:rsid w:val="00BF1B7F"/>
    <w:rsid w:val="00BF2380"/>
    <w:rsid w:val="00BF30DA"/>
    <w:rsid w:val="00BF3234"/>
    <w:rsid w:val="00BF32C6"/>
    <w:rsid w:val="00BF408A"/>
    <w:rsid w:val="00BF45E6"/>
    <w:rsid w:val="00BF48D5"/>
    <w:rsid w:val="00BF55AE"/>
    <w:rsid w:val="00BF5791"/>
    <w:rsid w:val="00BF637F"/>
    <w:rsid w:val="00BF7735"/>
    <w:rsid w:val="00BF7DEE"/>
    <w:rsid w:val="00C00530"/>
    <w:rsid w:val="00C0141F"/>
    <w:rsid w:val="00C02844"/>
    <w:rsid w:val="00C04FCF"/>
    <w:rsid w:val="00C05A4D"/>
    <w:rsid w:val="00C05C2D"/>
    <w:rsid w:val="00C06B72"/>
    <w:rsid w:val="00C06C6D"/>
    <w:rsid w:val="00C07C15"/>
    <w:rsid w:val="00C1036B"/>
    <w:rsid w:val="00C10807"/>
    <w:rsid w:val="00C108F7"/>
    <w:rsid w:val="00C1178C"/>
    <w:rsid w:val="00C1292D"/>
    <w:rsid w:val="00C136DA"/>
    <w:rsid w:val="00C139AF"/>
    <w:rsid w:val="00C14F71"/>
    <w:rsid w:val="00C151B5"/>
    <w:rsid w:val="00C154B0"/>
    <w:rsid w:val="00C1622F"/>
    <w:rsid w:val="00C1671F"/>
    <w:rsid w:val="00C2030F"/>
    <w:rsid w:val="00C20F68"/>
    <w:rsid w:val="00C2130B"/>
    <w:rsid w:val="00C21572"/>
    <w:rsid w:val="00C215CE"/>
    <w:rsid w:val="00C22D7A"/>
    <w:rsid w:val="00C23189"/>
    <w:rsid w:val="00C2374A"/>
    <w:rsid w:val="00C251B9"/>
    <w:rsid w:val="00C25236"/>
    <w:rsid w:val="00C254D4"/>
    <w:rsid w:val="00C2598B"/>
    <w:rsid w:val="00C264AE"/>
    <w:rsid w:val="00C2677F"/>
    <w:rsid w:val="00C271CB"/>
    <w:rsid w:val="00C27207"/>
    <w:rsid w:val="00C274A5"/>
    <w:rsid w:val="00C27869"/>
    <w:rsid w:val="00C27CAF"/>
    <w:rsid w:val="00C31D0E"/>
    <w:rsid w:val="00C31E7E"/>
    <w:rsid w:val="00C32292"/>
    <w:rsid w:val="00C329D6"/>
    <w:rsid w:val="00C32BEC"/>
    <w:rsid w:val="00C32D1F"/>
    <w:rsid w:val="00C32E00"/>
    <w:rsid w:val="00C338B2"/>
    <w:rsid w:val="00C35FF3"/>
    <w:rsid w:val="00C365DB"/>
    <w:rsid w:val="00C403F8"/>
    <w:rsid w:val="00C40AF0"/>
    <w:rsid w:val="00C40D77"/>
    <w:rsid w:val="00C42572"/>
    <w:rsid w:val="00C4362F"/>
    <w:rsid w:val="00C43835"/>
    <w:rsid w:val="00C44055"/>
    <w:rsid w:val="00C44AEE"/>
    <w:rsid w:val="00C451C3"/>
    <w:rsid w:val="00C46124"/>
    <w:rsid w:val="00C46ABE"/>
    <w:rsid w:val="00C47150"/>
    <w:rsid w:val="00C508A6"/>
    <w:rsid w:val="00C5158D"/>
    <w:rsid w:val="00C5161E"/>
    <w:rsid w:val="00C53D32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103"/>
    <w:rsid w:val="00C76944"/>
    <w:rsid w:val="00C76A41"/>
    <w:rsid w:val="00C76D1D"/>
    <w:rsid w:val="00C77172"/>
    <w:rsid w:val="00C77FFA"/>
    <w:rsid w:val="00C80606"/>
    <w:rsid w:val="00C80A95"/>
    <w:rsid w:val="00C80F51"/>
    <w:rsid w:val="00C82C07"/>
    <w:rsid w:val="00C82F5B"/>
    <w:rsid w:val="00C830B7"/>
    <w:rsid w:val="00C83C20"/>
    <w:rsid w:val="00C83EE9"/>
    <w:rsid w:val="00C83F7B"/>
    <w:rsid w:val="00C841B2"/>
    <w:rsid w:val="00C85490"/>
    <w:rsid w:val="00C860A1"/>
    <w:rsid w:val="00C866AD"/>
    <w:rsid w:val="00C90FA5"/>
    <w:rsid w:val="00C9143B"/>
    <w:rsid w:val="00C91AC8"/>
    <w:rsid w:val="00C91EE1"/>
    <w:rsid w:val="00C92779"/>
    <w:rsid w:val="00C9290C"/>
    <w:rsid w:val="00C9365D"/>
    <w:rsid w:val="00C9396A"/>
    <w:rsid w:val="00C94045"/>
    <w:rsid w:val="00C94174"/>
    <w:rsid w:val="00C94241"/>
    <w:rsid w:val="00C94C38"/>
    <w:rsid w:val="00C94DAB"/>
    <w:rsid w:val="00C97454"/>
    <w:rsid w:val="00C9756D"/>
    <w:rsid w:val="00C975B5"/>
    <w:rsid w:val="00C979FE"/>
    <w:rsid w:val="00CA0059"/>
    <w:rsid w:val="00CA0081"/>
    <w:rsid w:val="00CA1366"/>
    <w:rsid w:val="00CA17BB"/>
    <w:rsid w:val="00CA388A"/>
    <w:rsid w:val="00CA53DD"/>
    <w:rsid w:val="00CA646D"/>
    <w:rsid w:val="00CB0372"/>
    <w:rsid w:val="00CB0697"/>
    <w:rsid w:val="00CB3AC5"/>
    <w:rsid w:val="00CB4762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EEF"/>
    <w:rsid w:val="00CC5FEC"/>
    <w:rsid w:val="00CC6262"/>
    <w:rsid w:val="00CC6F27"/>
    <w:rsid w:val="00CD0C86"/>
    <w:rsid w:val="00CD10D7"/>
    <w:rsid w:val="00CD2E92"/>
    <w:rsid w:val="00CD2FDC"/>
    <w:rsid w:val="00CD33AF"/>
    <w:rsid w:val="00CD49A0"/>
    <w:rsid w:val="00CD4CC6"/>
    <w:rsid w:val="00CD53F7"/>
    <w:rsid w:val="00CD5D76"/>
    <w:rsid w:val="00CD5E27"/>
    <w:rsid w:val="00CD6042"/>
    <w:rsid w:val="00CD7D5F"/>
    <w:rsid w:val="00CD7F35"/>
    <w:rsid w:val="00CE032A"/>
    <w:rsid w:val="00CE0BC2"/>
    <w:rsid w:val="00CE1478"/>
    <w:rsid w:val="00CE1EB6"/>
    <w:rsid w:val="00CE2BAD"/>
    <w:rsid w:val="00CE2D12"/>
    <w:rsid w:val="00CE2DE6"/>
    <w:rsid w:val="00CE3A39"/>
    <w:rsid w:val="00CE3CF9"/>
    <w:rsid w:val="00CE419E"/>
    <w:rsid w:val="00CE42C7"/>
    <w:rsid w:val="00CE4E84"/>
    <w:rsid w:val="00CE50F7"/>
    <w:rsid w:val="00CE76DE"/>
    <w:rsid w:val="00CF0985"/>
    <w:rsid w:val="00CF10E8"/>
    <w:rsid w:val="00CF138D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51FC"/>
    <w:rsid w:val="00D05304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4857"/>
    <w:rsid w:val="00D15371"/>
    <w:rsid w:val="00D15415"/>
    <w:rsid w:val="00D15FDF"/>
    <w:rsid w:val="00D16EE3"/>
    <w:rsid w:val="00D17873"/>
    <w:rsid w:val="00D207F1"/>
    <w:rsid w:val="00D207FE"/>
    <w:rsid w:val="00D20F04"/>
    <w:rsid w:val="00D22A9C"/>
    <w:rsid w:val="00D24299"/>
    <w:rsid w:val="00D24BD4"/>
    <w:rsid w:val="00D26E3D"/>
    <w:rsid w:val="00D27A4A"/>
    <w:rsid w:val="00D306B4"/>
    <w:rsid w:val="00D30BF6"/>
    <w:rsid w:val="00D315D9"/>
    <w:rsid w:val="00D31CCC"/>
    <w:rsid w:val="00D32F4E"/>
    <w:rsid w:val="00D34029"/>
    <w:rsid w:val="00D3474C"/>
    <w:rsid w:val="00D34F3B"/>
    <w:rsid w:val="00D35047"/>
    <w:rsid w:val="00D3638C"/>
    <w:rsid w:val="00D36A9A"/>
    <w:rsid w:val="00D37234"/>
    <w:rsid w:val="00D374D4"/>
    <w:rsid w:val="00D37A98"/>
    <w:rsid w:val="00D4094A"/>
    <w:rsid w:val="00D40C39"/>
    <w:rsid w:val="00D41698"/>
    <w:rsid w:val="00D424EB"/>
    <w:rsid w:val="00D42F3E"/>
    <w:rsid w:val="00D43574"/>
    <w:rsid w:val="00D4376B"/>
    <w:rsid w:val="00D439C6"/>
    <w:rsid w:val="00D45E82"/>
    <w:rsid w:val="00D4600C"/>
    <w:rsid w:val="00D46392"/>
    <w:rsid w:val="00D4739B"/>
    <w:rsid w:val="00D47574"/>
    <w:rsid w:val="00D47ECA"/>
    <w:rsid w:val="00D5046B"/>
    <w:rsid w:val="00D50EC0"/>
    <w:rsid w:val="00D50FC3"/>
    <w:rsid w:val="00D518B7"/>
    <w:rsid w:val="00D526D1"/>
    <w:rsid w:val="00D5314D"/>
    <w:rsid w:val="00D53893"/>
    <w:rsid w:val="00D54324"/>
    <w:rsid w:val="00D5441B"/>
    <w:rsid w:val="00D548D6"/>
    <w:rsid w:val="00D56098"/>
    <w:rsid w:val="00D56282"/>
    <w:rsid w:val="00D5682F"/>
    <w:rsid w:val="00D57B31"/>
    <w:rsid w:val="00D6054C"/>
    <w:rsid w:val="00D6080B"/>
    <w:rsid w:val="00D61C0B"/>
    <w:rsid w:val="00D63123"/>
    <w:rsid w:val="00D63D5A"/>
    <w:rsid w:val="00D647F8"/>
    <w:rsid w:val="00D651BE"/>
    <w:rsid w:val="00D65723"/>
    <w:rsid w:val="00D65E01"/>
    <w:rsid w:val="00D66A83"/>
    <w:rsid w:val="00D67318"/>
    <w:rsid w:val="00D6753C"/>
    <w:rsid w:val="00D71D98"/>
    <w:rsid w:val="00D7289E"/>
    <w:rsid w:val="00D74696"/>
    <w:rsid w:val="00D74C26"/>
    <w:rsid w:val="00D7527C"/>
    <w:rsid w:val="00D7594C"/>
    <w:rsid w:val="00D7620A"/>
    <w:rsid w:val="00D80458"/>
    <w:rsid w:val="00D80B40"/>
    <w:rsid w:val="00D81065"/>
    <w:rsid w:val="00D814D8"/>
    <w:rsid w:val="00D818B0"/>
    <w:rsid w:val="00D82507"/>
    <w:rsid w:val="00D85499"/>
    <w:rsid w:val="00D86715"/>
    <w:rsid w:val="00D8684D"/>
    <w:rsid w:val="00D87222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4AF"/>
    <w:rsid w:val="00D97974"/>
    <w:rsid w:val="00D97D4C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170"/>
    <w:rsid w:val="00DA5269"/>
    <w:rsid w:val="00DA5704"/>
    <w:rsid w:val="00DA626A"/>
    <w:rsid w:val="00DA6E84"/>
    <w:rsid w:val="00DA703D"/>
    <w:rsid w:val="00DA713C"/>
    <w:rsid w:val="00DA7D1C"/>
    <w:rsid w:val="00DB030D"/>
    <w:rsid w:val="00DB1BE3"/>
    <w:rsid w:val="00DB2D27"/>
    <w:rsid w:val="00DB2E50"/>
    <w:rsid w:val="00DB301B"/>
    <w:rsid w:val="00DB3319"/>
    <w:rsid w:val="00DB364B"/>
    <w:rsid w:val="00DB4EF0"/>
    <w:rsid w:val="00DB5064"/>
    <w:rsid w:val="00DB59C7"/>
    <w:rsid w:val="00DB6238"/>
    <w:rsid w:val="00DB62F7"/>
    <w:rsid w:val="00DB7540"/>
    <w:rsid w:val="00DC0767"/>
    <w:rsid w:val="00DC0F67"/>
    <w:rsid w:val="00DC1171"/>
    <w:rsid w:val="00DC3EC3"/>
    <w:rsid w:val="00DC41DC"/>
    <w:rsid w:val="00DC4F7A"/>
    <w:rsid w:val="00DC5465"/>
    <w:rsid w:val="00DC6888"/>
    <w:rsid w:val="00DC6EC7"/>
    <w:rsid w:val="00DC7553"/>
    <w:rsid w:val="00DD0097"/>
    <w:rsid w:val="00DD1560"/>
    <w:rsid w:val="00DD1723"/>
    <w:rsid w:val="00DD1A43"/>
    <w:rsid w:val="00DD2156"/>
    <w:rsid w:val="00DD2460"/>
    <w:rsid w:val="00DD3391"/>
    <w:rsid w:val="00DD406A"/>
    <w:rsid w:val="00DD48B3"/>
    <w:rsid w:val="00DD50AE"/>
    <w:rsid w:val="00DD5381"/>
    <w:rsid w:val="00DD53F7"/>
    <w:rsid w:val="00DD66B3"/>
    <w:rsid w:val="00DD7015"/>
    <w:rsid w:val="00DD7B80"/>
    <w:rsid w:val="00DD7DFA"/>
    <w:rsid w:val="00DE0C90"/>
    <w:rsid w:val="00DE0DA6"/>
    <w:rsid w:val="00DE2BD4"/>
    <w:rsid w:val="00DE32CE"/>
    <w:rsid w:val="00DE35EB"/>
    <w:rsid w:val="00DE3C38"/>
    <w:rsid w:val="00DE5215"/>
    <w:rsid w:val="00DE7A9D"/>
    <w:rsid w:val="00DF0916"/>
    <w:rsid w:val="00DF098F"/>
    <w:rsid w:val="00DF2D5F"/>
    <w:rsid w:val="00DF438D"/>
    <w:rsid w:val="00DF514B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950"/>
    <w:rsid w:val="00E07DF6"/>
    <w:rsid w:val="00E11774"/>
    <w:rsid w:val="00E11922"/>
    <w:rsid w:val="00E12EF4"/>
    <w:rsid w:val="00E132EC"/>
    <w:rsid w:val="00E154FC"/>
    <w:rsid w:val="00E15682"/>
    <w:rsid w:val="00E15C9C"/>
    <w:rsid w:val="00E16EB3"/>
    <w:rsid w:val="00E1769B"/>
    <w:rsid w:val="00E179D0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3C45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2F49"/>
    <w:rsid w:val="00E336C2"/>
    <w:rsid w:val="00E35BA4"/>
    <w:rsid w:val="00E36764"/>
    <w:rsid w:val="00E36E51"/>
    <w:rsid w:val="00E36F6C"/>
    <w:rsid w:val="00E378C7"/>
    <w:rsid w:val="00E405E3"/>
    <w:rsid w:val="00E406C8"/>
    <w:rsid w:val="00E40EF5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1EA0"/>
    <w:rsid w:val="00E53E96"/>
    <w:rsid w:val="00E57641"/>
    <w:rsid w:val="00E578CA"/>
    <w:rsid w:val="00E57E02"/>
    <w:rsid w:val="00E612CB"/>
    <w:rsid w:val="00E61D9F"/>
    <w:rsid w:val="00E61FA2"/>
    <w:rsid w:val="00E629CA"/>
    <w:rsid w:val="00E6327B"/>
    <w:rsid w:val="00E63387"/>
    <w:rsid w:val="00E63441"/>
    <w:rsid w:val="00E641A6"/>
    <w:rsid w:val="00E64566"/>
    <w:rsid w:val="00E64990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4D2C"/>
    <w:rsid w:val="00E75BB3"/>
    <w:rsid w:val="00E75C01"/>
    <w:rsid w:val="00E76E40"/>
    <w:rsid w:val="00E76F13"/>
    <w:rsid w:val="00E76FC2"/>
    <w:rsid w:val="00E76FE1"/>
    <w:rsid w:val="00E773AE"/>
    <w:rsid w:val="00E80B38"/>
    <w:rsid w:val="00E80B7E"/>
    <w:rsid w:val="00E81003"/>
    <w:rsid w:val="00E819ED"/>
    <w:rsid w:val="00E81A76"/>
    <w:rsid w:val="00E81D83"/>
    <w:rsid w:val="00E82023"/>
    <w:rsid w:val="00E820F6"/>
    <w:rsid w:val="00E82F73"/>
    <w:rsid w:val="00E837AD"/>
    <w:rsid w:val="00E8387F"/>
    <w:rsid w:val="00E83C25"/>
    <w:rsid w:val="00E84011"/>
    <w:rsid w:val="00E850E8"/>
    <w:rsid w:val="00E8535D"/>
    <w:rsid w:val="00E85AAC"/>
    <w:rsid w:val="00E85AD0"/>
    <w:rsid w:val="00E8721F"/>
    <w:rsid w:val="00E90C20"/>
    <w:rsid w:val="00E91A13"/>
    <w:rsid w:val="00E91FA2"/>
    <w:rsid w:val="00E9350D"/>
    <w:rsid w:val="00E94E72"/>
    <w:rsid w:val="00E95DC3"/>
    <w:rsid w:val="00EA0A04"/>
    <w:rsid w:val="00EA0A10"/>
    <w:rsid w:val="00EA0D42"/>
    <w:rsid w:val="00EA1040"/>
    <w:rsid w:val="00EA19C9"/>
    <w:rsid w:val="00EA2689"/>
    <w:rsid w:val="00EA2C60"/>
    <w:rsid w:val="00EA57C6"/>
    <w:rsid w:val="00EA5A2B"/>
    <w:rsid w:val="00EA6134"/>
    <w:rsid w:val="00EA627D"/>
    <w:rsid w:val="00EA7667"/>
    <w:rsid w:val="00EA7D74"/>
    <w:rsid w:val="00EA7E4F"/>
    <w:rsid w:val="00EB1DEC"/>
    <w:rsid w:val="00EB22D4"/>
    <w:rsid w:val="00EB2F1E"/>
    <w:rsid w:val="00EB30F3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25E"/>
    <w:rsid w:val="00EC5B90"/>
    <w:rsid w:val="00EC70FB"/>
    <w:rsid w:val="00EC769A"/>
    <w:rsid w:val="00ED01B6"/>
    <w:rsid w:val="00ED08C9"/>
    <w:rsid w:val="00ED0D0D"/>
    <w:rsid w:val="00ED12CB"/>
    <w:rsid w:val="00ED1710"/>
    <w:rsid w:val="00ED1D5D"/>
    <w:rsid w:val="00ED20E6"/>
    <w:rsid w:val="00ED345F"/>
    <w:rsid w:val="00ED3915"/>
    <w:rsid w:val="00ED4332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5D7F"/>
    <w:rsid w:val="00EE732B"/>
    <w:rsid w:val="00EE744D"/>
    <w:rsid w:val="00EE7974"/>
    <w:rsid w:val="00EF234E"/>
    <w:rsid w:val="00EF29E1"/>
    <w:rsid w:val="00EF3895"/>
    <w:rsid w:val="00EF3B77"/>
    <w:rsid w:val="00EF4239"/>
    <w:rsid w:val="00EF4A5B"/>
    <w:rsid w:val="00EF6BD5"/>
    <w:rsid w:val="00EF7093"/>
    <w:rsid w:val="00EF71D2"/>
    <w:rsid w:val="00EF7939"/>
    <w:rsid w:val="00F001B9"/>
    <w:rsid w:val="00F00275"/>
    <w:rsid w:val="00F00A2C"/>
    <w:rsid w:val="00F01569"/>
    <w:rsid w:val="00F01B8A"/>
    <w:rsid w:val="00F021A8"/>
    <w:rsid w:val="00F0235E"/>
    <w:rsid w:val="00F03BB8"/>
    <w:rsid w:val="00F03DD0"/>
    <w:rsid w:val="00F03F4D"/>
    <w:rsid w:val="00F0407F"/>
    <w:rsid w:val="00F040B2"/>
    <w:rsid w:val="00F04447"/>
    <w:rsid w:val="00F04FF7"/>
    <w:rsid w:val="00F05CFA"/>
    <w:rsid w:val="00F0607A"/>
    <w:rsid w:val="00F061DF"/>
    <w:rsid w:val="00F06823"/>
    <w:rsid w:val="00F06C51"/>
    <w:rsid w:val="00F1011D"/>
    <w:rsid w:val="00F12428"/>
    <w:rsid w:val="00F12A50"/>
    <w:rsid w:val="00F13DFA"/>
    <w:rsid w:val="00F14685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D82"/>
    <w:rsid w:val="00F271AF"/>
    <w:rsid w:val="00F27E2A"/>
    <w:rsid w:val="00F30080"/>
    <w:rsid w:val="00F3019B"/>
    <w:rsid w:val="00F315F7"/>
    <w:rsid w:val="00F31A5E"/>
    <w:rsid w:val="00F31B4D"/>
    <w:rsid w:val="00F34403"/>
    <w:rsid w:val="00F34963"/>
    <w:rsid w:val="00F34A67"/>
    <w:rsid w:val="00F3593C"/>
    <w:rsid w:val="00F35EF1"/>
    <w:rsid w:val="00F35F99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4FF0"/>
    <w:rsid w:val="00F459E5"/>
    <w:rsid w:val="00F463C6"/>
    <w:rsid w:val="00F46E16"/>
    <w:rsid w:val="00F46E9E"/>
    <w:rsid w:val="00F47F8F"/>
    <w:rsid w:val="00F5137F"/>
    <w:rsid w:val="00F51391"/>
    <w:rsid w:val="00F53233"/>
    <w:rsid w:val="00F5532D"/>
    <w:rsid w:val="00F55511"/>
    <w:rsid w:val="00F56308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C58"/>
    <w:rsid w:val="00F63E9E"/>
    <w:rsid w:val="00F648FC"/>
    <w:rsid w:val="00F64DEA"/>
    <w:rsid w:val="00F657F4"/>
    <w:rsid w:val="00F65832"/>
    <w:rsid w:val="00F65CDB"/>
    <w:rsid w:val="00F70503"/>
    <w:rsid w:val="00F717D8"/>
    <w:rsid w:val="00F71E90"/>
    <w:rsid w:val="00F7207A"/>
    <w:rsid w:val="00F7238F"/>
    <w:rsid w:val="00F72F38"/>
    <w:rsid w:val="00F73A5E"/>
    <w:rsid w:val="00F73B48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BCB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55B"/>
    <w:rsid w:val="00FA789F"/>
    <w:rsid w:val="00FB08EB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03C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D7616"/>
    <w:rsid w:val="00FE02A0"/>
    <w:rsid w:val="00FE04E7"/>
    <w:rsid w:val="00FE0D06"/>
    <w:rsid w:val="00FE15A0"/>
    <w:rsid w:val="00FE17B7"/>
    <w:rsid w:val="00FE1ABE"/>
    <w:rsid w:val="00FE2070"/>
    <w:rsid w:val="00FE32C0"/>
    <w:rsid w:val="00FE3396"/>
    <w:rsid w:val="00FE364B"/>
    <w:rsid w:val="00FE368E"/>
    <w:rsid w:val="00FE36AE"/>
    <w:rsid w:val="00FE4980"/>
    <w:rsid w:val="00FE59E7"/>
    <w:rsid w:val="00FE5C4A"/>
    <w:rsid w:val="00FE5CF1"/>
    <w:rsid w:val="00FE6A78"/>
    <w:rsid w:val="00FE6AA9"/>
    <w:rsid w:val="00FE7E43"/>
    <w:rsid w:val="00FF0567"/>
    <w:rsid w:val="00FF148A"/>
    <w:rsid w:val="00FF2043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A81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DAA0ED4A-47D4-40E3-BD7F-BA9C7D9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1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4"/>
      </w:numPr>
    </w:pPr>
  </w:style>
  <w:style w:type="paragraph" w:styleId="ListBullet2">
    <w:name w:val="List Bullet 2"/>
    <w:basedOn w:val="ListBullet"/>
    <w:rsid w:val="00AB4FF0"/>
    <w:pPr>
      <w:numPr>
        <w:numId w:val="5"/>
      </w:numPr>
    </w:pPr>
  </w:style>
  <w:style w:type="paragraph" w:styleId="ListBullet3">
    <w:name w:val="List Bullet 3"/>
    <w:basedOn w:val="ListBullet2"/>
    <w:rsid w:val="00AB4FF0"/>
    <w:pPr>
      <w:numPr>
        <w:numId w:val="6"/>
      </w:numPr>
    </w:pPr>
  </w:style>
  <w:style w:type="paragraph" w:styleId="ListBullet4">
    <w:name w:val="List Bullet 4"/>
    <w:basedOn w:val="ListBullet3"/>
    <w:rsid w:val="00AB4FF0"/>
    <w:pPr>
      <w:numPr>
        <w:numId w:val="7"/>
      </w:numPr>
    </w:pPr>
  </w:style>
  <w:style w:type="paragraph" w:styleId="ListBullet5">
    <w:name w:val="List Bullet 5"/>
    <w:basedOn w:val="ListBullet4"/>
    <w:rsid w:val="00AB4FF0"/>
    <w:pPr>
      <w:numPr>
        <w:numId w:val="8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3GPPHeaderChar">
    <w:name w:val="3GPP_Header Char"/>
    <w:link w:val="3GPPHeader"/>
    <w:rsid w:val="0083336C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21456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21456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paragraph" w:customStyle="1" w:styleId="CRCoverPage">
    <w:name w:val="CR Cover Page"/>
    <w:rsid w:val="00D3402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73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7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8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7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62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00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26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7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5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3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9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8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07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6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7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65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09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7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4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1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2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8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7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00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ED718-7F47-444A-A10E-B5CD3A3C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7</Pages>
  <Words>2030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Ansuman Adhikary</dc:creator>
  <cp:lastModifiedBy>Johan Bergman</cp:lastModifiedBy>
  <cp:revision>361</cp:revision>
  <cp:lastPrinted>2017-02-06T18:20:00Z</cp:lastPrinted>
  <dcterms:created xsi:type="dcterms:W3CDTF">2016-09-29T12:05:00Z</dcterms:created>
  <dcterms:modified xsi:type="dcterms:W3CDTF">2017-02-07T03:26:00Z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